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footnotes.xml" ContentType="application/vnd.openxmlformats-officedocument.wordprocessingml.footnotes+xml"/>
  <Override PartName="/word/header1.xml" ContentType="application/vnd.openxmlformats-officedocument.wordprocessingml.header+xml"/>
  <Override PartName="/customXml/itemProps1.xml" ContentType="application/vnd.openxmlformats-officedocument.customXmlProperties+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after="0" w:lineRule="auto" w:line="480"/>
        <w:jc w:val="center"/>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CAN SOCIETY EXIST WITHOUT HUMAN LAWS AND REGULATIONS</w:t>
      </w:r>
    </w:p>
    <w:p>
      <w:pPr>
        <w:pStyle w:val="style0"/>
        <w:spacing w:after="0" w:lineRule="auto" w:line="480"/>
        <w:jc w:val="center"/>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Presented to</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Professor’s Name</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Course Number and Name</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School Name, Campus</w:t>
      </w:r>
    </w:p>
    <w:p>
      <w:pPr>
        <w:pStyle w:val="style0"/>
        <w:spacing w:after="0" w:lineRule="auto" w:line="480"/>
        <w:jc w:val="center"/>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By</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Student’s Name</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Date</w:t>
      </w:r>
    </w:p>
    <w:p>
      <w:pPr>
        <w:pStyle w:val="style0"/>
        <w:spacing w:after="0" w:lineRule="auto" w:line="480"/>
        <w:jc w:val="center"/>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ind w:firstLine="720"/>
        <w:rPr>
          <w:rFonts w:ascii="Times New Roman" w:cs="Times New Roman" w:hAnsi="Times New Roman"/>
          <w:color w:val="222222"/>
          <w:sz w:val="24"/>
          <w:szCs w:val="24"/>
          <w:shd w:val="clear" w:color="auto" w:fill="ffffff"/>
        </w:rPr>
      </w:pP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CAN SOCIETY EXIST WITHOUT HUMAN LAWS AND REGULATIONS</w:t>
      </w:r>
    </w:p>
    <w:p>
      <w:pPr>
        <w:pStyle w:val="style0"/>
        <w:spacing w:after="0" w:lineRule="auto" w:line="480"/>
        <w:jc w:val="center"/>
        <w:rPr>
          <w:rFonts w:ascii="Times New Roman" w:cs="Times New Roman" w:hAnsi="Times New Roman"/>
          <w:b/>
          <w:sz w:val="24"/>
          <w:szCs w:val="24"/>
        </w:rPr>
      </w:pPr>
      <w:r>
        <w:rPr>
          <w:rFonts w:ascii="Times New Roman" w:cs="Times New Roman" w:hAnsi="Times New Roman"/>
          <w:b/>
          <w:sz w:val="24"/>
          <w:szCs w:val="24"/>
        </w:rPr>
        <w:t xml:space="preserve">Introduction </w:t>
      </w:r>
    </w:p>
    <w:p>
      <w:pPr>
        <w:pStyle w:val="style0"/>
        <w:spacing w:after="0" w:lineRule="auto" w:line="480"/>
        <w:ind w:firstLine="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 xml:space="preserve">People often feel oppressed, even if they don’t accept it, by the laws and regulations that are set by society to guide and control their </w:t>
      </w:r>
      <w:r>
        <w:rPr>
          <w:rFonts w:ascii="Times New Roman" w:cs="Times New Roman" w:hAnsi="Times New Roman"/>
          <w:color w:val="222222"/>
          <w:sz w:val="24"/>
          <w:szCs w:val="24"/>
          <w:shd w:val="clear" w:color="auto" w:fill="ffffff"/>
        </w:rPr>
        <w:t>behavior</w:t>
      </w:r>
      <w:r>
        <w:rPr>
          <w:rFonts w:ascii="Times New Roman" w:cs="Times New Roman" w:hAnsi="Times New Roman"/>
          <w:color w:val="222222"/>
          <w:sz w:val="24"/>
          <w:szCs w:val="24"/>
          <w:shd w:val="clear" w:color="auto" w:fill="ffffff"/>
        </w:rPr>
        <w:t xml:space="preserve">. Laws and regulations are created to control how people behave and move around their environment. Even though we are now used to these sets of regulations and laws that are bound to people’s </w:t>
      </w:r>
      <w:r>
        <w:rPr>
          <w:rFonts w:ascii="Times New Roman" w:cs="Times New Roman" w:hAnsi="Times New Roman"/>
          <w:color w:val="222222"/>
          <w:sz w:val="24"/>
          <w:szCs w:val="24"/>
          <w:shd w:val="clear" w:color="auto" w:fill="ffffff"/>
        </w:rPr>
        <w:t>behaviors</w:t>
      </w:r>
      <w:r>
        <w:rPr>
          <w:rFonts w:ascii="Times New Roman" w:cs="Times New Roman" w:hAnsi="Times New Roman"/>
          <w:color w:val="222222"/>
          <w:sz w:val="24"/>
          <w:szCs w:val="24"/>
          <w:shd w:val="clear" w:color="auto" w:fill="ffffff"/>
        </w:rPr>
        <w:t xml:space="preserve">, one can only imagine how life would be if there were no regulations or laws. The question to explore in this research, therefore, is whether it is possible that society can exist without human laws and regulations? Even though </w:t>
      </w:r>
      <w:r>
        <w:rPr>
          <w:rFonts w:ascii="Times New Roman" w:cs="Times New Roman" w:hAnsi="Times New Roman"/>
          <w:color w:val="222222"/>
          <w:sz w:val="24"/>
          <w:szCs w:val="24"/>
          <w:shd w:val="clear" w:color="auto" w:fill="ffffff"/>
        </w:rPr>
        <w:t>behavioral</w:t>
      </w:r>
      <w:r>
        <w:rPr>
          <w:rFonts w:ascii="Times New Roman" w:cs="Times New Roman" w:hAnsi="Times New Roman"/>
          <w:color w:val="222222"/>
          <w:sz w:val="24"/>
          <w:szCs w:val="24"/>
          <w:shd w:val="clear" w:color="auto" w:fill="ffffff"/>
        </w:rPr>
        <w:t xml:space="preserve"> scientists have argued that the problem with the existing laws and regulations is their inapplicability-the unjustified ones that may not be appropriate for every situation, not all laws and regulations are appropriate for society. Based on the </w:t>
      </w:r>
      <w:r>
        <w:rPr>
          <w:rFonts w:ascii="Times New Roman" w:cs="Times New Roman" w:hAnsi="Times New Roman"/>
          <w:color w:val="222222"/>
          <w:sz w:val="24"/>
          <w:szCs w:val="24"/>
          <w:shd w:val="clear" w:color="auto" w:fill="ffffff"/>
        </w:rPr>
        <w:t>behaviorist</w:t>
      </w:r>
      <w:r>
        <w:rPr>
          <w:rFonts w:ascii="Times New Roman" w:cs="Times New Roman" w:hAnsi="Times New Roman"/>
          <w:color w:val="222222"/>
          <w:sz w:val="24"/>
          <w:szCs w:val="24"/>
          <w:shd w:val="clear" w:color="auto" w:fill="ffffff"/>
        </w:rPr>
        <w:t xml:space="preserve"> approach, this research explains how people can exist only with natural laws without human laws. Therefore, contrary to the claim that no society can exist without laws and regulations set by the humans, human beings require code of control which governs their life and ascertain what they can and cannot do, which is given by the natural laws and regulations that makes it possible to live without the human laws.</w:t>
      </w:r>
    </w:p>
    <w:p>
      <w:pPr>
        <w:pStyle w:val="style0"/>
        <w:spacing w:after="0" w:lineRule="auto" w:line="480"/>
        <w:jc w:val="center"/>
        <w:rPr>
          <w:rFonts w:ascii="Times New Roman" w:cs="Times New Roman" w:hAnsi="Times New Roman"/>
          <w:b/>
          <w:color w:val="222222"/>
          <w:sz w:val="24"/>
          <w:szCs w:val="24"/>
          <w:shd w:val="clear" w:color="auto" w:fill="ffffff"/>
        </w:rPr>
      </w:pPr>
      <w:r>
        <w:rPr>
          <w:rFonts w:ascii="Times New Roman" w:cs="Times New Roman" w:hAnsi="Times New Roman"/>
          <w:b/>
          <w:color w:val="222222"/>
          <w:sz w:val="24"/>
          <w:szCs w:val="24"/>
          <w:shd w:val="clear" w:color="auto" w:fill="ffffff"/>
        </w:rPr>
        <w:t>Findings</w:t>
      </w:r>
    </w:p>
    <w:p>
      <w:pPr>
        <w:pStyle w:val="style0"/>
        <w:spacing w:after="0" w:lineRule="auto" w:line="480"/>
        <w:rPr>
          <w:rFonts w:ascii="Times New Roman" w:cs="Times New Roman" w:hAnsi="Times New Roman"/>
          <w:b/>
          <w:color w:val="222222"/>
          <w:sz w:val="24"/>
          <w:szCs w:val="24"/>
          <w:shd w:val="clear" w:color="auto" w:fill="ffffff"/>
        </w:rPr>
      </w:pPr>
      <w:r>
        <w:rPr>
          <w:rFonts w:ascii="Times New Roman" w:cs="Times New Roman" w:hAnsi="Times New Roman"/>
          <w:b/>
          <w:color w:val="222222"/>
          <w:sz w:val="24"/>
          <w:szCs w:val="24"/>
          <w:shd w:val="clear" w:color="auto" w:fill="ffffff"/>
        </w:rPr>
        <w:t xml:space="preserve">Human Laws are Important </w:t>
      </w:r>
    </w:p>
    <w:p>
      <w:pPr>
        <w:pStyle w:val="style0"/>
        <w:spacing w:after="0" w:lineRule="auto" w:line="480"/>
        <w:ind w:firstLine="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 xml:space="preserve">There are two kinds of laws that guide society; these include natural and human laws. The natural laws are formed naturally in human beings because it is built through human nature and can be expressed through the virtues. Human laws, on the other hand, are the man-made rules and laws that are formed by the law enforcement agencies and institutions to dictate the </w:t>
      </w:r>
      <w:r>
        <w:rPr>
          <w:rFonts w:ascii="Times New Roman" w:cs="Times New Roman" w:hAnsi="Times New Roman"/>
          <w:color w:val="222222"/>
          <w:sz w:val="24"/>
          <w:szCs w:val="24"/>
          <w:shd w:val="clear" w:color="auto" w:fill="ffffff"/>
        </w:rPr>
        <w:t>behavioral</w:t>
      </w:r>
      <w:r>
        <w:rPr>
          <w:rFonts w:ascii="Times New Roman" w:cs="Times New Roman" w:hAnsi="Times New Roman"/>
          <w:color w:val="222222"/>
          <w:sz w:val="24"/>
          <w:szCs w:val="24"/>
          <w:shd w:val="clear" w:color="auto" w:fill="ffffff"/>
        </w:rPr>
        <w:t xml:space="preserve"> patterns of the members of the society. From this understanding, some people believe </w:t>
      </w:r>
      <w:r>
        <w:rPr>
          <w:rFonts w:ascii="Times New Roman" w:cs="Times New Roman" w:hAnsi="Times New Roman"/>
          <w:color w:val="222222"/>
          <w:sz w:val="24"/>
          <w:szCs w:val="24"/>
          <w:shd w:val="clear" w:color="auto" w:fill="ffffff"/>
        </w:rPr>
        <w:t xml:space="preserve">that human laws play a significant role in society that people cannot live without them. Based on the doctrines of a metaphysical nature, proponents of human laws argue that regulations and laws made by people are important because they are part of the general will. Based on Jean Jacques Rousseau’s individualistic metaphysical doctrine, </w:t>
      </w:r>
      <w:r>
        <w:rPr>
          <w:rFonts w:ascii="Times New Roman" w:cs="Times New Roman" w:hAnsi="Times New Roman"/>
          <w:color w:val="222222"/>
          <w:sz w:val="24"/>
          <w:szCs w:val="24"/>
          <w:shd w:val="clear" w:color="auto" w:fill="ffffff"/>
        </w:rPr>
        <w:t>Duguit</w:t>
      </w:r>
      <w:r>
        <w:rPr>
          <w:rFonts w:ascii="Times New Roman" w:cs="Times New Roman" w:hAnsi="Times New Roman"/>
          <w:color w:val="222222"/>
          <w:sz w:val="24"/>
          <w:szCs w:val="24"/>
          <w:shd w:val="clear" w:color="auto" w:fill="ffffff"/>
        </w:rPr>
        <w:t xml:space="preserve"> asserts that the state comprises of the organized nation, and since the nation is a person, the will of the nation is a reflection of the individual person’s will in that nation. It is such general will that proponents of human laws like Rousseau believed to justify the existence of such laws in society.</w:t>
      </w:r>
      <w:r>
        <w:rPr>
          <w:rStyle w:val="style38"/>
          <w:rFonts w:ascii="Times New Roman" w:cs="Times New Roman" w:hAnsi="Times New Roman"/>
          <w:color w:val="222222"/>
          <w:sz w:val="24"/>
          <w:szCs w:val="24"/>
          <w:shd w:val="clear" w:color="auto" w:fill="ffffff"/>
        </w:rPr>
        <w:footnoteReference w:id="1"/>
      </w:r>
      <w:r>
        <w:rPr>
          <w:rFonts w:ascii="Times New Roman" w:cs="Times New Roman" w:hAnsi="Times New Roman"/>
          <w:color w:val="222222"/>
          <w:sz w:val="24"/>
          <w:szCs w:val="24"/>
          <w:shd w:val="clear" w:color="auto" w:fill="ffffff"/>
        </w:rPr>
        <w:t xml:space="preserve"> </w:t>
      </w:r>
    </w:p>
    <w:p>
      <w:pPr>
        <w:pStyle w:val="style0"/>
        <w:spacing w:after="0" w:lineRule="auto" w:line="480"/>
        <w:ind w:firstLine="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Duguit</w:t>
      </w:r>
      <w:r>
        <w:rPr>
          <w:rFonts w:ascii="Times New Roman" w:cs="Times New Roman" w:hAnsi="Times New Roman"/>
          <w:color w:val="222222"/>
          <w:sz w:val="24"/>
          <w:szCs w:val="24"/>
          <w:shd w:val="clear" w:color="auto" w:fill="ffffff"/>
        </w:rPr>
        <w:t xml:space="preserve"> further explains that even though the individual natural rights limits the power of the state but the individualistic metaphysical doctrine shows how such powers are fragile and only pretends to give people power against the </w:t>
      </w:r>
      <w:r>
        <w:rPr>
          <w:rFonts w:ascii="Times New Roman" w:cs="Times New Roman" w:hAnsi="Times New Roman"/>
          <w:color w:val="222222"/>
          <w:sz w:val="24"/>
          <w:szCs w:val="24"/>
          <w:shd w:val="clear" w:color="auto" w:fill="ffffff"/>
        </w:rPr>
        <w:t>arbitrary acts of the state</w:t>
      </w:r>
      <w:r>
        <w:rPr>
          <w:rFonts w:ascii="Times New Roman" w:cs="Times New Roman" w:hAnsi="Times New Roman"/>
          <w:color w:val="222222"/>
          <w:sz w:val="24"/>
          <w:szCs w:val="24"/>
          <w:shd w:val="clear" w:color="auto" w:fill="ffffff"/>
        </w:rPr>
        <w:t>.</w:t>
      </w:r>
      <w:r>
        <w:rPr>
          <w:rStyle w:val="style38"/>
          <w:rFonts w:ascii="Times New Roman" w:cs="Times New Roman" w:hAnsi="Times New Roman"/>
          <w:color w:val="222222"/>
          <w:sz w:val="24"/>
          <w:szCs w:val="24"/>
          <w:shd w:val="clear" w:color="auto" w:fill="ffffff"/>
        </w:rPr>
        <w:footnoteReference w:id="2"/>
      </w:r>
      <w:r>
        <w:rPr>
          <w:rFonts w:ascii="Times New Roman" w:cs="Times New Roman" w:hAnsi="Times New Roman"/>
          <w:color w:val="222222"/>
          <w:sz w:val="24"/>
          <w:szCs w:val="24"/>
          <w:shd w:val="clear" w:color="auto" w:fill="ffffff"/>
        </w:rPr>
        <w:t xml:space="preserve"> </w:t>
      </w:r>
      <w:r>
        <w:rPr>
          <w:rFonts w:ascii="Times New Roman" w:cs="Times New Roman" w:hAnsi="Times New Roman"/>
          <w:color w:val="222222"/>
          <w:sz w:val="24"/>
          <w:szCs w:val="24"/>
          <w:shd w:val="clear" w:color="auto" w:fill="ffffff"/>
        </w:rPr>
        <w:t>Sherzai</w:t>
      </w:r>
      <w:r>
        <w:rPr>
          <w:rFonts w:ascii="Times New Roman" w:cs="Times New Roman" w:hAnsi="Times New Roman"/>
          <w:color w:val="222222"/>
          <w:sz w:val="24"/>
          <w:szCs w:val="24"/>
          <w:shd w:val="clear" w:color="auto" w:fill="ffffff"/>
        </w:rPr>
        <w:t xml:space="preserve"> further explains that no society can exist without rules and regulations because of the constant evolution of humans. According to </w:t>
      </w:r>
      <w:r>
        <w:rPr>
          <w:rFonts w:ascii="Times New Roman" w:cs="Times New Roman" w:hAnsi="Times New Roman"/>
          <w:color w:val="222222"/>
          <w:sz w:val="24"/>
          <w:szCs w:val="24"/>
          <w:shd w:val="clear" w:color="auto" w:fill="ffffff"/>
        </w:rPr>
        <w:t>Sherzai</w:t>
      </w:r>
      <w:r>
        <w:rPr>
          <w:rFonts w:ascii="Times New Roman" w:cs="Times New Roman" w:hAnsi="Times New Roman"/>
          <w:color w:val="222222"/>
          <w:sz w:val="24"/>
          <w:szCs w:val="24"/>
          <w:shd w:val="clear" w:color="auto" w:fill="ffffff"/>
        </w:rPr>
        <w:t>, as humans evolve, they become more complex, and their interactions become frequent and usual. As such, they are unable to establish the line between what is wrong and right.</w:t>
      </w:r>
      <w:r>
        <w:rPr>
          <w:rStyle w:val="style38"/>
          <w:rFonts w:ascii="Times New Roman" w:cs="Times New Roman" w:hAnsi="Times New Roman"/>
          <w:color w:val="222222"/>
          <w:sz w:val="24"/>
          <w:szCs w:val="24"/>
          <w:shd w:val="clear" w:color="auto" w:fill="ffffff"/>
        </w:rPr>
        <w:footnoteReference w:id="3"/>
      </w:r>
      <w:r>
        <w:rPr>
          <w:rFonts w:ascii="Times New Roman" w:cs="Times New Roman" w:hAnsi="Times New Roman"/>
          <w:color w:val="222222"/>
          <w:sz w:val="24"/>
          <w:szCs w:val="24"/>
          <w:shd w:val="clear" w:color="auto" w:fill="ffffff"/>
        </w:rPr>
        <w:t xml:space="preserve"> Therefore, </w:t>
      </w:r>
      <w:r>
        <w:rPr>
          <w:rFonts w:ascii="Times New Roman" w:cs="Times New Roman" w:hAnsi="Times New Roman"/>
          <w:color w:val="222222"/>
          <w:sz w:val="24"/>
          <w:szCs w:val="24"/>
          <w:shd w:val="clear" w:color="auto" w:fill="ffffff"/>
        </w:rPr>
        <w:t>Sherzai</w:t>
      </w:r>
      <w:r>
        <w:rPr>
          <w:rFonts w:ascii="Times New Roman" w:cs="Times New Roman" w:hAnsi="Times New Roman"/>
          <w:color w:val="222222"/>
          <w:sz w:val="24"/>
          <w:szCs w:val="24"/>
          <w:shd w:val="clear" w:color="auto" w:fill="ffffff"/>
        </w:rPr>
        <w:t xml:space="preserve">, like </w:t>
      </w:r>
      <w:r>
        <w:rPr>
          <w:rFonts w:ascii="Times New Roman" w:cs="Times New Roman" w:hAnsi="Times New Roman"/>
          <w:color w:val="222222"/>
          <w:sz w:val="24"/>
          <w:szCs w:val="24"/>
          <w:shd w:val="clear" w:color="auto" w:fill="ffffff"/>
        </w:rPr>
        <w:t>Duguit</w:t>
      </w:r>
      <w:r>
        <w:rPr>
          <w:rFonts w:ascii="Times New Roman" w:cs="Times New Roman" w:hAnsi="Times New Roman"/>
          <w:color w:val="222222"/>
          <w:sz w:val="24"/>
          <w:szCs w:val="24"/>
          <w:shd w:val="clear" w:color="auto" w:fill="ffffff"/>
        </w:rPr>
        <w:t>, believes that human interactions and attitudes should be controlled to make them more civilized and in line with the wellbeing of the general society.</w:t>
      </w:r>
    </w:p>
    <w:p>
      <w:pPr>
        <w:pStyle w:val="style0"/>
        <w:spacing w:after="0" w:lineRule="auto" w:line="480"/>
        <w:rPr>
          <w:rFonts w:ascii="Times New Roman" w:cs="Times New Roman" w:hAnsi="Times New Roman"/>
          <w:b/>
          <w:color w:val="222222"/>
          <w:sz w:val="24"/>
          <w:szCs w:val="24"/>
          <w:shd w:val="clear" w:color="auto" w:fill="ffffff"/>
        </w:rPr>
      </w:pPr>
      <w:r>
        <w:rPr>
          <w:rFonts w:ascii="Times New Roman" w:cs="Times New Roman" w:hAnsi="Times New Roman"/>
          <w:b/>
          <w:color w:val="222222"/>
          <w:sz w:val="24"/>
          <w:szCs w:val="24"/>
          <w:shd w:val="clear" w:color="auto" w:fill="ffffff"/>
        </w:rPr>
        <w:t xml:space="preserve">Human Laws are </w:t>
      </w:r>
      <w:r>
        <w:rPr>
          <w:rFonts w:ascii="Times New Roman" w:cs="Times New Roman" w:hAnsi="Times New Roman"/>
          <w:b/>
          <w:color w:val="222222"/>
          <w:sz w:val="24"/>
          <w:szCs w:val="24"/>
          <w:shd w:val="clear" w:color="auto" w:fill="ffffff"/>
        </w:rPr>
        <w:t>un</w:t>
      </w:r>
      <w:r>
        <w:rPr>
          <w:rFonts w:ascii="Times New Roman" w:cs="Times New Roman" w:hAnsi="Times New Roman"/>
          <w:b/>
          <w:color w:val="222222"/>
          <w:sz w:val="24"/>
          <w:szCs w:val="24"/>
          <w:shd w:val="clear" w:color="auto" w:fill="ffffff"/>
        </w:rPr>
        <w:t xml:space="preserve">necessary for Society’s Survival </w:t>
      </w:r>
    </w:p>
    <w:p>
      <w:pPr>
        <w:pStyle w:val="style0"/>
        <w:spacing w:after="0" w:lineRule="auto" w:line="480"/>
        <w:ind w:firstLine="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 xml:space="preserve">Proponents of human laws may be right to some extent that human interactions need to be in line with the general wellbeing of society. However, it is possible to live with natural laws without human laws. Most of the problems that society faces today are as a result of human laws that are not appropriate to the society. Based on the </w:t>
      </w:r>
      <w:r>
        <w:rPr>
          <w:rFonts w:ascii="Times New Roman" w:cs="Times New Roman" w:hAnsi="Times New Roman"/>
          <w:color w:val="222222"/>
          <w:sz w:val="24"/>
          <w:szCs w:val="24"/>
          <w:shd w:val="clear" w:color="auto" w:fill="ffffff"/>
        </w:rPr>
        <w:t>behaviorist</w:t>
      </w:r>
      <w:r>
        <w:rPr>
          <w:rFonts w:ascii="Times New Roman" w:cs="Times New Roman" w:hAnsi="Times New Roman"/>
          <w:color w:val="222222"/>
          <w:sz w:val="24"/>
          <w:szCs w:val="24"/>
          <w:shd w:val="clear" w:color="auto" w:fill="ffffff"/>
        </w:rPr>
        <w:t xml:space="preserve"> approach, people can live with </w:t>
      </w:r>
      <w:r>
        <w:rPr>
          <w:rFonts w:ascii="Times New Roman" w:cs="Times New Roman" w:hAnsi="Times New Roman"/>
          <w:color w:val="222222"/>
          <w:sz w:val="24"/>
          <w:szCs w:val="24"/>
          <w:shd w:val="clear" w:color="auto" w:fill="ffffff"/>
        </w:rPr>
        <w:t>the natural laws which come from their virtues. Lon Fuller, a great philosopher of law, claims that as much as the society should be guided by laws, the nature of the law should be considered when designing and making those laws.</w:t>
      </w:r>
      <w:r>
        <w:rPr>
          <w:rStyle w:val="style38"/>
          <w:rFonts w:ascii="Times New Roman" w:cs="Times New Roman" w:hAnsi="Times New Roman"/>
          <w:color w:val="222222"/>
          <w:sz w:val="24"/>
          <w:szCs w:val="24"/>
          <w:shd w:val="clear" w:color="auto" w:fill="ffffff"/>
        </w:rPr>
        <w:footnoteReference w:id="4"/>
      </w:r>
      <w:r>
        <w:rPr>
          <w:rFonts w:ascii="Times New Roman" w:cs="Times New Roman" w:hAnsi="Times New Roman"/>
          <w:color w:val="222222"/>
          <w:sz w:val="24"/>
          <w:szCs w:val="24"/>
          <w:shd w:val="clear" w:color="auto" w:fill="ffffff"/>
        </w:rPr>
        <w:t xml:space="preserve"> According to Fuller, laws that promote the world order have distinguishing features; for example, they are based on the morality of duty and not the morality of aspirations.</w:t>
      </w:r>
      <w:r>
        <w:rPr>
          <w:rStyle w:val="style38"/>
          <w:rFonts w:ascii="Times New Roman" w:cs="Times New Roman" w:hAnsi="Times New Roman"/>
          <w:color w:val="222222"/>
          <w:sz w:val="24"/>
          <w:szCs w:val="24"/>
          <w:shd w:val="clear" w:color="auto" w:fill="ffffff"/>
        </w:rPr>
        <w:footnoteReference w:id="5"/>
      </w:r>
      <w:r>
        <w:rPr>
          <w:rFonts w:ascii="Times New Roman" w:cs="Times New Roman" w:hAnsi="Times New Roman"/>
          <w:color w:val="222222"/>
          <w:sz w:val="24"/>
          <w:szCs w:val="24"/>
          <w:shd w:val="clear" w:color="auto" w:fill="ffffff"/>
        </w:rPr>
        <w:t xml:space="preserve"> Citing Fuller’s philosophy of social harmony and morality of law, </w:t>
      </w:r>
      <w:r>
        <w:rPr>
          <w:rFonts w:ascii="Times New Roman" w:cs="Times New Roman" w:hAnsi="Times New Roman"/>
          <w:color w:val="222222"/>
          <w:sz w:val="24"/>
          <w:szCs w:val="24"/>
          <w:shd w:val="clear" w:color="auto" w:fill="ffffff"/>
        </w:rPr>
        <w:t>Krishnamurti</w:t>
      </w:r>
      <w:r>
        <w:rPr>
          <w:rFonts w:ascii="Times New Roman" w:cs="Times New Roman" w:hAnsi="Times New Roman"/>
          <w:color w:val="222222"/>
          <w:sz w:val="24"/>
          <w:szCs w:val="24"/>
          <w:shd w:val="clear" w:color="auto" w:fill="ffffff"/>
        </w:rPr>
        <w:t xml:space="preserve"> explains that laws that are made based on morality are linked with the most fundamental requirements of social harmony. According to the author, these kinds of laws are different from the laws made from the morality of aspirations, which are based on rewards and </w:t>
      </w:r>
      <w:r>
        <w:rPr>
          <w:rFonts w:ascii="Times New Roman" w:cs="Times New Roman" w:hAnsi="Times New Roman"/>
          <w:color w:val="222222"/>
          <w:sz w:val="24"/>
          <w:szCs w:val="24"/>
          <w:shd w:val="clear" w:color="auto" w:fill="ffffff"/>
        </w:rPr>
        <w:t>honor</w:t>
      </w:r>
      <w:r>
        <w:rPr>
          <w:rFonts w:ascii="Times New Roman" w:cs="Times New Roman" w:hAnsi="Times New Roman"/>
          <w:color w:val="222222"/>
          <w:sz w:val="24"/>
          <w:szCs w:val="24"/>
          <w:shd w:val="clear" w:color="auto" w:fill="ffffff"/>
        </w:rPr>
        <w:t>. This is how human laws work-they are based on rewards and punishment.</w:t>
      </w:r>
      <w:r>
        <w:rPr>
          <w:rStyle w:val="style38"/>
          <w:rFonts w:ascii="Times New Roman" w:cs="Times New Roman" w:hAnsi="Times New Roman"/>
          <w:color w:val="222222"/>
          <w:sz w:val="24"/>
          <w:szCs w:val="24"/>
          <w:shd w:val="clear" w:color="auto" w:fill="ffffff"/>
        </w:rPr>
        <w:footnoteReference w:id="6"/>
      </w:r>
      <w:r>
        <w:rPr>
          <w:rFonts w:ascii="Times New Roman" w:cs="Times New Roman" w:hAnsi="Times New Roman"/>
          <w:color w:val="222222"/>
          <w:sz w:val="24"/>
          <w:szCs w:val="24"/>
          <w:shd w:val="clear" w:color="auto" w:fill="ffffff"/>
        </w:rPr>
        <w:t xml:space="preserve"> </w:t>
      </w:r>
    </w:p>
    <w:p>
      <w:pPr>
        <w:pStyle w:val="style0"/>
        <w:spacing w:after="0" w:lineRule="auto" w:line="480"/>
        <w:ind w:firstLine="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 xml:space="preserve">The human laws are designed not to serve the greater wellbeing of the society, but to serve the interests of individual people. This characteristic makes these kinds of laws inapplicable and inappropriate for society. Some of these laws are made and can be easily misused and abused by those that hold power to use them in their </w:t>
      </w:r>
      <w:r>
        <w:rPr>
          <w:rFonts w:ascii="Times New Roman" w:cs="Times New Roman" w:hAnsi="Times New Roman"/>
          <w:color w:val="222222"/>
          <w:sz w:val="24"/>
          <w:szCs w:val="24"/>
          <w:shd w:val="clear" w:color="auto" w:fill="ffffff"/>
        </w:rPr>
        <w:t>favor</w:t>
      </w:r>
      <w:r>
        <w:rPr>
          <w:rFonts w:ascii="Times New Roman" w:cs="Times New Roman" w:hAnsi="Times New Roman"/>
          <w:color w:val="222222"/>
          <w:sz w:val="24"/>
          <w:szCs w:val="24"/>
          <w:shd w:val="clear" w:color="auto" w:fill="ffffff"/>
        </w:rPr>
        <w:t xml:space="preserve">. As </w:t>
      </w:r>
      <w:r>
        <w:rPr>
          <w:rFonts w:ascii="Times New Roman" w:cs="Times New Roman" w:hAnsi="Times New Roman"/>
          <w:color w:val="222222"/>
          <w:sz w:val="24"/>
          <w:szCs w:val="24"/>
          <w:shd w:val="clear" w:color="auto" w:fill="ffffff"/>
        </w:rPr>
        <w:t>Anku-Tsede</w:t>
      </w:r>
      <w:r>
        <w:rPr>
          <w:rFonts w:ascii="Times New Roman" w:cs="Times New Roman" w:hAnsi="Times New Roman"/>
          <w:color w:val="222222"/>
          <w:sz w:val="24"/>
          <w:szCs w:val="24"/>
          <w:shd w:val="clear" w:color="auto" w:fill="ffffff"/>
        </w:rPr>
        <w:t xml:space="preserve"> explains, some of the human laws, such as the law of contract, can enable individuals in the position to enforce them to use the state’s coercive power for their personal gains.</w:t>
      </w:r>
      <w:r>
        <w:rPr>
          <w:rStyle w:val="style38"/>
          <w:rFonts w:ascii="Times New Roman" w:cs="Times New Roman" w:hAnsi="Times New Roman"/>
          <w:color w:val="222222"/>
          <w:sz w:val="24"/>
          <w:szCs w:val="24"/>
          <w:shd w:val="clear" w:color="auto" w:fill="ffffff"/>
        </w:rPr>
        <w:footnoteReference w:id="7"/>
      </w:r>
      <w:r>
        <w:rPr>
          <w:rFonts w:ascii="Times New Roman" w:cs="Times New Roman" w:hAnsi="Times New Roman"/>
          <w:color w:val="222222"/>
          <w:sz w:val="24"/>
          <w:szCs w:val="24"/>
          <w:shd w:val="clear" w:color="auto" w:fill="ffffff"/>
        </w:rPr>
        <w:t xml:space="preserve"> In most of human laws, the state is considered to be the machine with the unlimited power of compulsion. This is what creates some of the social problems that are advanced by the laws in society. In the United States, for instance, people have been talking about racial profiling in the police department, which further marginalizes and oppresses the already marginalized racial groups like African Americans and Latinos. In the 1960s, the civil rights groups emerged with the aim of </w:t>
      </w:r>
      <w:r>
        <w:rPr>
          <w:rFonts w:ascii="Times New Roman" w:cs="Times New Roman" w:hAnsi="Times New Roman"/>
          <w:color w:val="222222"/>
          <w:sz w:val="24"/>
          <w:szCs w:val="24"/>
          <w:shd w:val="clear" w:color="auto" w:fill="ffffff"/>
        </w:rPr>
        <w:t xml:space="preserve">ending such discrimination and brutality of the police force towards civilians from the marginalized communities. </w:t>
      </w:r>
    </w:p>
    <w:p>
      <w:pPr>
        <w:pStyle w:val="style0"/>
        <w:spacing w:after="0" w:lineRule="auto" w:line="480"/>
        <w:ind w:firstLine="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 xml:space="preserve">However, the discussion has been mainly based on the political side and not the philosophical point. Therefore, contrary to the proponents of human laws that the use of the coercive powers of the state can be appropriate in compelling the compliance of the laws and rules is wrongly conceived. Even though some of the human laws are constructed based on the principles of justice, fairness, equality, and due process, as seen in the constitution, but the coercive power that these laws exist makes them dangerous for the people. Ronald </w:t>
      </w:r>
      <w:r>
        <w:rPr>
          <w:rFonts w:ascii="Times New Roman" w:cs="Times New Roman" w:hAnsi="Times New Roman"/>
          <w:color w:val="222222"/>
          <w:sz w:val="24"/>
          <w:szCs w:val="24"/>
          <w:shd w:val="clear" w:color="auto" w:fill="ffffff"/>
        </w:rPr>
        <w:t>Dworkin</w:t>
      </w:r>
      <w:r>
        <w:rPr>
          <w:rFonts w:ascii="Times New Roman" w:cs="Times New Roman" w:hAnsi="Times New Roman"/>
          <w:color w:val="222222"/>
          <w:sz w:val="24"/>
          <w:szCs w:val="24"/>
          <w:shd w:val="clear" w:color="auto" w:fill="ffffff"/>
        </w:rPr>
        <w:t>, another philosopher of law in his book “Taking Rights Seriously,” explains that legitimate laws are constructed from the moral principles that are embedded in the</w:t>
      </w:r>
      <w:r>
        <w:rPr>
          <w:rFonts w:ascii="Times New Roman" w:cs="Times New Roman" w:hAnsi="Times New Roman"/>
          <w:color w:val="222222"/>
          <w:sz w:val="24"/>
          <w:szCs w:val="24"/>
          <w:shd w:val="clear" w:color="auto" w:fill="ffffff"/>
        </w:rPr>
        <w:t xml:space="preserve"> logic of the law</w:t>
      </w:r>
      <w:r>
        <w:rPr>
          <w:rFonts w:ascii="Times New Roman" w:cs="Times New Roman" w:hAnsi="Times New Roman"/>
          <w:color w:val="222222"/>
          <w:sz w:val="24"/>
          <w:szCs w:val="24"/>
          <w:shd w:val="clear" w:color="auto" w:fill="ffffff"/>
        </w:rPr>
        <w:t>.</w:t>
      </w:r>
      <w:r>
        <w:rPr>
          <w:rStyle w:val="style38"/>
          <w:rFonts w:ascii="Times New Roman" w:cs="Times New Roman" w:hAnsi="Times New Roman"/>
          <w:color w:val="222222"/>
          <w:sz w:val="24"/>
          <w:szCs w:val="24"/>
          <w:shd w:val="clear" w:color="auto" w:fill="ffffff"/>
        </w:rPr>
        <w:footnoteReference w:id="8"/>
      </w:r>
      <w:r>
        <w:rPr>
          <w:rFonts w:ascii="Times New Roman" w:cs="Times New Roman" w:hAnsi="Times New Roman"/>
          <w:color w:val="222222"/>
          <w:sz w:val="24"/>
          <w:szCs w:val="24"/>
          <w:shd w:val="clear" w:color="auto" w:fill="ffffff"/>
        </w:rPr>
        <w:t xml:space="preserve"> </w:t>
      </w:r>
      <w:r>
        <w:rPr>
          <w:rFonts w:ascii="Times New Roman" w:cs="Times New Roman" w:hAnsi="Times New Roman"/>
          <w:color w:val="222222"/>
          <w:sz w:val="24"/>
          <w:szCs w:val="24"/>
          <w:shd w:val="clear" w:color="auto" w:fill="ffffff"/>
        </w:rPr>
        <w:t>Dworkin</w:t>
      </w:r>
      <w:r>
        <w:rPr>
          <w:rFonts w:ascii="Times New Roman" w:cs="Times New Roman" w:hAnsi="Times New Roman"/>
          <w:color w:val="222222"/>
          <w:sz w:val="24"/>
          <w:szCs w:val="24"/>
          <w:shd w:val="clear" w:color="auto" w:fill="ffffff"/>
        </w:rPr>
        <w:t xml:space="preserve"> believes that when a law is constructed from moral principles such as justice, equality, and due process, they may serve the interest of the general population.</w:t>
      </w:r>
      <w:r>
        <w:rPr>
          <w:rStyle w:val="style38"/>
          <w:rFonts w:ascii="Times New Roman" w:cs="Times New Roman" w:hAnsi="Times New Roman"/>
          <w:color w:val="222222"/>
          <w:sz w:val="24"/>
          <w:szCs w:val="24"/>
          <w:shd w:val="clear" w:color="auto" w:fill="ffffff"/>
        </w:rPr>
        <w:footnoteReference w:id="9"/>
      </w:r>
      <w:r>
        <w:rPr>
          <w:rFonts w:ascii="Times New Roman" w:cs="Times New Roman" w:hAnsi="Times New Roman"/>
          <w:color w:val="222222"/>
          <w:sz w:val="24"/>
          <w:szCs w:val="24"/>
          <w:shd w:val="clear" w:color="auto" w:fill="ffffff"/>
        </w:rPr>
        <w:t xml:space="preserve"> The United States constitution is one such human law that has been constructed from these principles, and yet, people still suffer from racial profiling and marginalization in the United States. One may only wonder whether the provisions of the constitution do not function behind the actual positive laws. However, as </w:t>
      </w:r>
      <w:r>
        <w:rPr>
          <w:rFonts w:ascii="Times New Roman" w:cs="Times New Roman" w:hAnsi="Times New Roman"/>
          <w:color w:val="222222"/>
          <w:sz w:val="24"/>
          <w:szCs w:val="24"/>
          <w:shd w:val="clear" w:color="auto" w:fill="ffffff"/>
        </w:rPr>
        <w:t>Anku-Tsede</w:t>
      </w:r>
      <w:r>
        <w:rPr>
          <w:rFonts w:ascii="Times New Roman" w:cs="Times New Roman" w:hAnsi="Times New Roman"/>
          <w:color w:val="222222"/>
          <w:sz w:val="24"/>
          <w:szCs w:val="24"/>
          <w:shd w:val="clear" w:color="auto" w:fill="ffffff"/>
        </w:rPr>
        <w:t xml:space="preserve"> explained, these kinds of laws can enable individuals in enforcement positions like the police to use the state machines and matchless coercive powers to propagate their interests.</w:t>
      </w:r>
      <w:r>
        <w:rPr>
          <w:rStyle w:val="style38"/>
          <w:rFonts w:ascii="Times New Roman" w:cs="Times New Roman" w:hAnsi="Times New Roman"/>
          <w:color w:val="222222"/>
          <w:sz w:val="24"/>
          <w:szCs w:val="24"/>
          <w:shd w:val="clear" w:color="auto" w:fill="ffffff"/>
        </w:rPr>
        <w:footnoteReference w:id="10"/>
      </w:r>
      <w:r>
        <w:rPr>
          <w:rFonts w:ascii="Times New Roman" w:cs="Times New Roman" w:hAnsi="Times New Roman"/>
          <w:color w:val="222222"/>
          <w:sz w:val="24"/>
          <w:szCs w:val="24"/>
          <w:shd w:val="clear" w:color="auto" w:fill="ffffff"/>
        </w:rPr>
        <w:t xml:space="preserve"> </w:t>
      </w:r>
    </w:p>
    <w:p>
      <w:pPr>
        <w:pStyle w:val="style0"/>
        <w:spacing w:after="0" w:lineRule="auto" w:line="480"/>
        <w:ind w:firstLine="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Behaviorists</w:t>
      </w:r>
      <w:r>
        <w:rPr>
          <w:rFonts w:ascii="Times New Roman" w:cs="Times New Roman" w:hAnsi="Times New Roman"/>
          <w:color w:val="222222"/>
          <w:sz w:val="24"/>
          <w:szCs w:val="24"/>
          <w:shd w:val="clear" w:color="auto" w:fill="ffffff"/>
        </w:rPr>
        <w:t xml:space="preserve"> believe that people can survive on natural laws without necessarily relying on the human laws that govern their </w:t>
      </w:r>
      <w:r>
        <w:rPr>
          <w:rFonts w:ascii="Times New Roman" w:cs="Times New Roman" w:hAnsi="Times New Roman"/>
          <w:color w:val="222222"/>
          <w:sz w:val="24"/>
          <w:szCs w:val="24"/>
          <w:shd w:val="clear" w:color="auto" w:fill="ffffff"/>
        </w:rPr>
        <w:t>behavior</w:t>
      </w:r>
      <w:r>
        <w:rPr>
          <w:rFonts w:ascii="Times New Roman" w:cs="Times New Roman" w:hAnsi="Times New Roman"/>
          <w:color w:val="222222"/>
          <w:sz w:val="24"/>
          <w:szCs w:val="24"/>
          <w:shd w:val="clear" w:color="auto" w:fill="ffffff"/>
        </w:rPr>
        <w:t xml:space="preserve">. </w:t>
      </w:r>
      <w:r>
        <w:rPr>
          <w:rFonts w:ascii="Times New Roman" w:cs="Times New Roman" w:hAnsi="Times New Roman"/>
          <w:color w:val="222222"/>
          <w:sz w:val="24"/>
          <w:szCs w:val="24"/>
          <w:shd w:val="clear" w:color="auto" w:fill="ffffff"/>
        </w:rPr>
        <w:t>Behaviorists</w:t>
      </w:r>
      <w:r>
        <w:rPr>
          <w:rFonts w:ascii="Times New Roman" w:cs="Times New Roman" w:hAnsi="Times New Roman"/>
          <w:color w:val="222222"/>
          <w:sz w:val="24"/>
          <w:szCs w:val="24"/>
          <w:shd w:val="clear" w:color="auto" w:fill="ffffff"/>
        </w:rPr>
        <w:t xml:space="preserve"> believe that children can be taught to live by certain conditions, and it eventually becomes a norm to them. Therefore, the environment </w:t>
      </w:r>
      <w:r>
        <w:rPr>
          <w:rFonts w:ascii="Times New Roman" w:cs="Times New Roman" w:hAnsi="Times New Roman"/>
          <w:color w:val="222222"/>
          <w:sz w:val="24"/>
          <w:szCs w:val="24"/>
          <w:shd w:val="clear" w:color="auto" w:fill="ffffff"/>
        </w:rPr>
        <w:t xml:space="preserve">plays a critical role in shaping the way people behave and interact with others. Human laws are associated with most of the challenges that create civil disobedience. For example, it is through the human laws that define how resources are divided in society through the established organizations in the constitutions. If human laws do not involve morality principles, it is difficult to find people following them. As Fuller explains, people’s interactions are directed and controlled by the law that society has saliently </w:t>
      </w:r>
      <w:r>
        <w:rPr>
          <w:rFonts w:ascii="Times New Roman" w:cs="Times New Roman" w:hAnsi="Times New Roman"/>
          <w:color w:val="222222"/>
          <w:sz w:val="24"/>
          <w:szCs w:val="24"/>
          <w:shd w:val="clear" w:color="auto" w:fill="ffffff"/>
        </w:rPr>
        <w:t>told them is just and proper</w:t>
      </w:r>
      <w:r>
        <w:rPr>
          <w:rFonts w:ascii="Times New Roman" w:cs="Times New Roman" w:hAnsi="Times New Roman"/>
          <w:color w:val="222222"/>
          <w:sz w:val="24"/>
          <w:szCs w:val="24"/>
          <w:shd w:val="clear" w:color="auto" w:fill="ffffff"/>
        </w:rPr>
        <w:t>.</w:t>
      </w:r>
      <w:r>
        <w:rPr>
          <w:rStyle w:val="style38"/>
          <w:rFonts w:ascii="Times New Roman" w:cs="Times New Roman" w:hAnsi="Times New Roman"/>
          <w:color w:val="222222"/>
          <w:sz w:val="24"/>
          <w:szCs w:val="24"/>
          <w:shd w:val="clear" w:color="auto" w:fill="ffffff"/>
        </w:rPr>
        <w:footnoteReference w:id="11"/>
      </w:r>
      <w:r>
        <w:rPr>
          <w:rFonts w:ascii="Times New Roman" w:cs="Times New Roman" w:hAnsi="Times New Roman"/>
          <w:color w:val="222222"/>
          <w:sz w:val="24"/>
          <w:szCs w:val="24"/>
          <w:shd w:val="clear" w:color="auto" w:fill="ffffff"/>
        </w:rPr>
        <w:t xml:space="preserve"> In this regard, Fuller refutes to ascribe to the human laws citing that it is missing inquiry into the actual social process through which they are established and constructed. Therefore, as Post explains, the society should trust in virtues that can train its members in the benefits of participation and sociality. In this case, there would be no need to use human laws, which only promotes transactional operations of the state and those in the enforcement positions at the expense of the general society.</w:t>
      </w:r>
      <w:r>
        <w:rPr>
          <w:rStyle w:val="style38"/>
          <w:rFonts w:ascii="Times New Roman" w:cs="Times New Roman" w:hAnsi="Times New Roman"/>
          <w:color w:val="222222"/>
          <w:sz w:val="24"/>
          <w:szCs w:val="24"/>
          <w:shd w:val="clear" w:color="auto" w:fill="ffffff"/>
        </w:rPr>
        <w:footnoteReference w:id="12"/>
      </w:r>
      <w:r>
        <w:rPr>
          <w:rFonts w:ascii="Times New Roman" w:cs="Times New Roman" w:hAnsi="Times New Roman"/>
          <w:color w:val="222222"/>
          <w:sz w:val="24"/>
          <w:szCs w:val="24"/>
          <w:shd w:val="clear" w:color="auto" w:fill="ffffff"/>
        </w:rPr>
        <w:t xml:space="preserve"> </w:t>
      </w:r>
    </w:p>
    <w:p>
      <w:pPr>
        <w:pStyle w:val="style0"/>
        <w:spacing w:after="0" w:lineRule="auto" w:line="480"/>
        <w:jc w:val="center"/>
        <w:rPr>
          <w:rFonts w:ascii="Times New Roman" w:cs="Times New Roman" w:hAnsi="Times New Roman"/>
          <w:b/>
          <w:color w:val="222222"/>
          <w:sz w:val="24"/>
          <w:szCs w:val="24"/>
          <w:shd w:val="clear" w:color="auto" w:fill="ffffff"/>
        </w:rPr>
      </w:pPr>
      <w:r>
        <w:rPr>
          <w:rFonts w:ascii="Times New Roman" w:cs="Times New Roman" w:hAnsi="Times New Roman"/>
          <w:b/>
          <w:color w:val="222222"/>
          <w:sz w:val="24"/>
          <w:szCs w:val="24"/>
          <w:shd w:val="clear" w:color="auto" w:fill="ffffff"/>
        </w:rPr>
        <w:t>Conclusion</w:t>
      </w:r>
    </w:p>
    <w:p>
      <w:pPr>
        <w:pStyle w:val="style0"/>
        <w:spacing w:after="0" w:lineRule="auto" w:line="480"/>
        <w:ind w:firstLine="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 xml:space="preserve">In summation, this research has examined whether society can exist without human laws. Based on various philosophers of law, this paper has ascertained that human laws are important, but they are often used with the people in the enforcement positions and the state, in general, to compel the citizens to abide by their perceived principles. Laws, whether human or natural, exist to control and guide the human interactions. But, as this study has shown, when laws are not constructed from Fuller’s morality of law principles, the society, therefore, comes to chaos and fundamental disharmony. Despite the existing human laws, people still find themselves going against the laws, and they get punished through the established justice system frameworks. </w:t>
      </w:r>
      <w:r>
        <w:rPr>
          <w:rFonts w:ascii="Times New Roman" w:cs="Times New Roman" w:hAnsi="Times New Roman"/>
          <w:color w:val="222222"/>
          <w:sz w:val="24"/>
          <w:szCs w:val="24"/>
          <w:shd w:val="clear" w:color="auto" w:fill="ffffff"/>
        </w:rPr>
        <w:t>However, this study has also ascertained that the context of the laws matters a lot. A law that is based on a reward and punishment system like the human laws may not be appropriate and, thus, people can live without them.</w:t>
      </w:r>
    </w:p>
    <w:p>
      <w:pPr>
        <w:pStyle w:val="style0"/>
        <w:spacing w:after="0" w:lineRule="auto" w:line="480"/>
        <w:ind w:firstLine="720"/>
        <w:rPr>
          <w:rFonts w:ascii="Times New Roman" w:cs="Times New Roman" w:hAnsi="Times New Roman"/>
          <w:color w:val="222222"/>
          <w:sz w:val="24"/>
          <w:szCs w:val="24"/>
          <w:shd w:val="clear" w:color="auto" w:fill="ffffff"/>
        </w:rPr>
      </w:pPr>
    </w:p>
    <w:p>
      <w:pPr>
        <w:pStyle w:val="style0"/>
        <w:spacing w:after="0" w:lineRule="auto" w:line="480"/>
        <w:ind w:firstLine="72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jc w:val="center"/>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Bibliography</w:t>
      </w:r>
    </w:p>
    <w:p>
      <w:pPr>
        <w:pStyle w:val="style0"/>
        <w:spacing w:after="0" w:lineRule="auto" w:line="480"/>
        <w:ind w:left="720" w:hanging="720"/>
        <w:rPr>
          <w:rFonts w:ascii="Times New Roman" w:cs="Times New Roman" w:hAnsi="Times New Roman"/>
          <w:sz w:val="24"/>
          <w:szCs w:val="24"/>
          <w:shd w:val="clear" w:color="auto" w:fill="ffffff"/>
        </w:rPr>
      </w:pPr>
      <w:r>
        <w:rPr>
          <w:rFonts w:ascii="Times New Roman" w:cs="Times New Roman" w:hAnsi="Times New Roman"/>
          <w:sz w:val="24"/>
          <w:szCs w:val="24"/>
          <w:shd w:val="clear" w:color="auto" w:fill="ffffff"/>
        </w:rPr>
        <w:t>Anku-Tsede</w:t>
      </w:r>
      <w:r>
        <w:rPr>
          <w:rFonts w:ascii="Times New Roman" w:cs="Times New Roman" w:hAnsi="Times New Roman"/>
          <w:sz w:val="24"/>
          <w:szCs w:val="24"/>
          <w:shd w:val="clear" w:color="auto" w:fill="ffffff"/>
        </w:rPr>
        <w:t>, Olivia. "Law: A Tool for Measuring Human Conduct and Socialization." </w:t>
      </w:r>
      <w:r>
        <w:rPr>
          <w:rFonts w:ascii="Times New Roman" w:cs="Times New Roman" w:hAnsi="Times New Roman"/>
          <w:i/>
          <w:iCs/>
          <w:sz w:val="24"/>
          <w:szCs w:val="24"/>
          <w:shd w:val="clear" w:color="auto" w:fill="ffffff"/>
        </w:rPr>
        <w:t>J. Pol. &amp; L.</w:t>
      </w:r>
      <w:r>
        <w:rPr>
          <w:rFonts w:ascii="Times New Roman" w:cs="Times New Roman" w:hAnsi="Times New Roman"/>
          <w:sz w:val="24"/>
          <w:szCs w:val="24"/>
          <w:shd w:val="clear" w:color="auto" w:fill="ffffff"/>
        </w:rPr>
        <w:t> 6 (2013): 169.</w:t>
      </w:r>
    </w:p>
    <w:p>
      <w:pPr>
        <w:pStyle w:val="style0"/>
        <w:spacing w:after="0" w:lineRule="auto" w:line="480"/>
        <w:ind w:left="720" w:hanging="720"/>
        <w:rPr>
          <w:rFonts w:ascii="Times New Roman" w:cs="Times New Roman" w:hAnsi="Times New Roman"/>
          <w:sz w:val="24"/>
          <w:szCs w:val="24"/>
          <w:shd w:val="clear" w:color="auto" w:fill="ffffff"/>
        </w:rPr>
      </w:pPr>
      <w:r>
        <w:rPr>
          <w:rFonts w:ascii="Times New Roman" w:cs="Times New Roman" w:hAnsi="Times New Roman"/>
          <w:sz w:val="24"/>
          <w:szCs w:val="24"/>
          <w:shd w:val="clear" w:color="auto" w:fill="ffffff"/>
        </w:rPr>
        <w:t>Duguit</w:t>
      </w:r>
      <w:r>
        <w:rPr>
          <w:rFonts w:ascii="Times New Roman" w:cs="Times New Roman" w:hAnsi="Times New Roman"/>
          <w:sz w:val="24"/>
          <w:szCs w:val="24"/>
          <w:shd w:val="clear" w:color="auto" w:fill="ffffff"/>
        </w:rPr>
        <w:t xml:space="preserve">, Léon. </w:t>
      </w:r>
      <w:r>
        <w:rPr>
          <w:rFonts w:ascii="Times New Roman" w:cs="Times New Roman" w:hAnsi="Times New Roman"/>
          <w:sz w:val="24"/>
          <w:szCs w:val="24"/>
          <w:shd w:val="clear" w:color="auto" w:fill="ffffff"/>
        </w:rPr>
        <w:t>"The law and the state."</w:t>
      </w:r>
      <w:r>
        <w:rPr>
          <w:rFonts w:ascii="Times New Roman" w:cs="Times New Roman" w:hAnsi="Times New Roman"/>
          <w:sz w:val="24"/>
          <w:szCs w:val="24"/>
          <w:shd w:val="clear" w:color="auto" w:fill="ffffff"/>
        </w:rPr>
        <w:t> </w:t>
      </w:r>
      <w:r>
        <w:rPr>
          <w:rFonts w:ascii="Times New Roman" w:cs="Times New Roman" w:hAnsi="Times New Roman"/>
          <w:i/>
          <w:iCs/>
          <w:sz w:val="24"/>
          <w:szCs w:val="24"/>
          <w:shd w:val="clear" w:color="auto" w:fill="ffffff"/>
        </w:rPr>
        <w:t>Harvard Law Review</w:t>
      </w:r>
      <w:r>
        <w:rPr>
          <w:rFonts w:ascii="Times New Roman" w:cs="Times New Roman" w:hAnsi="Times New Roman"/>
          <w:sz w:val="24"/>
          <w:szCs w:val="24"/>
          <w:shd w:val="clear" w:color="auto" w:fill="ffffff"/>
        </w:rPr>
        <w:t> 31, no. 1 (1917): 1-185.</w:t>
      </w:r>
    </w:p>
    <w:p>
      <w:pPr>
        <w:pStyle w:val="style0"/>
        <w:spacing w:after="0" w:lineRule="auto" w:line="480"/>
        <w:ind w:left="720" w:hanging="720"/>
        <w:rPr>
          <w:rFonts w:ascii="Times New Roman" w:cs="Times New Roman" w:hAnsi="Times New Roman"/>
          <w:sz w:val="24"/>
          <w:szCs w:val="24"/>
          <w:shd w:val="clear" w:color="auto" w:fill="ffffff"/>
        </w:rPr>
      </w:pPr>
      <w:r>
        <w:rPr>
          <w:rFonts w:ascii="Times New Roman" w:cs="Times New Roman" w:hAnsi="Times New Roman"/>
          <w:sz w:val="24"/>
          <w:szCs w:val="24"/>
          <w:shd w:val="clear" w:color="auto" w:fill="ffffff"/>
        </w:rPr>
        <w:t>Fuller, Lon L. "Human interaction and the law." </w:t>
      </w:r>
      <w:r>
        <w:rPr>
          <w:rFonts w:ascii="Times New Roman" w:cs="Times New Roman" w:hAnsi="Times New Roman"/>
          <w:i/>
          <w:iCs/>
          <w:sz w:val="24"/>
          <w:szCs w:val="24"/>
          <w:shd w:val="clear" w:color="auto" w:fill="ffffff"/>
        </w:rPr>
        <w:t xml:space="preserve">Am. J. </w:t>
      </w:r>
      <w:r>
        <w:rPr>
          <w:rFonts w:ascii="Times New Roman" w:cs="Times New Roman" w:hAnsi="Times New Roman"/>
          <w:i/>
          <w:iCs/>
          <w:sz w:val="24"/>
          <w:szCs w:val="24"/>
          <w:shd w:val="clear" w:color="auto" w:fill="ffffff"/>
        </w:rPr>
        <w:t>Juris</w:t>
      </w:r>
      <w:r>
        <w:rPr>
          <w:rFonts w:ascii="Times New Roman" w:cs="Times New Roman" w:hAnsi="Times New Roman"/>
          <w:i/>
          <w:iCs/>
          <w:sz w:val="24"/>
          <w:szCs w:val="24"/>
          <w:shd w:val="clear" w:color="auto" w:fill="ffffff"/>
        </w:rPr>
        <w:t>.</w:t>
      </w:r>
      <w:r>
        <w:rPr>
          <w:rFonts w:ascii="Times New Roman" w:cs="Times New Roman" w:hAnsi="Times New Roman"/>
          <w:sz w:val="24"/>
          <w:szCs w:val="24"/>
          <w:shd w:val="clear" w:color="auto" w:fill="ffffff"/>
        </w:rPr>
        <w:t> 14 (1969): 1.</w:t>
      </w:r>
    </w:p>
    <w:p>
      <w:pPr>
        <w:pStyle w:val="style0"/>
        <w:spacing w:after="0" w:lineRule="auto" w:line="480"/>
        <w:ind w:left="720" w:hanging="720"/>
        <w:rPr>
          <w:rFonts w:ascii="Times New Roman" w:cs="Times New Roman" w:hAnsi="Times New Roman"/>
          <w:sz w:val="24"/>
          <w:szCs w:val="24"/>
          <w:shd w:val="clear" w:color="auto" w:fill="ffffff"/>
        </w:rPr>
      </w:pPr>
      <w:r>
        <w:rPr>
          <w:rFonts w:ascii="Times New Roman" w:cs="Times New Roman" w:hAnsi="Times New Roman"/>
          <w:sz w:val="24"/>
          <w:szCs w:val="24"/>
          <w:shd w:val="clear" w:color="auto" w:fill="ffffff"/>
        </w:rPr>
        <w:t>Krishnamurti</w:t>
      </w:r>
      <w:r>
        <w:rPr>
          <w:rFonts w:ascii="Times New Roman" w:cs="Times New Roman" w:hAnsi="Times New Roman"/>
          <w:sz w:val="24"/>
          <w:szCs w:val="24"/>
          <w:shd w:val="clear" w:color="auto" w:fill="ffffff"/>
        </w:rPr>
        <w:t xml:space="preserve">, </w:t>
      </w:r>
      <w:r>
        <w:rPr>
          <w:rFonts w:ascii="Times New Roman" w:cs="Times New Roman" w:hAnsi="Times New Roman"/>
          <w:sz w:val="24"/>
          <w:szCs w:val="24"/>
          <w:shd w:val="clear" w:color="auto" w:fill="ffffff"/>
        </w:rPr>
        <w:t>Jiddu</w:t>
      </w:r>
      <w:r>
        <w:rPr>
          <w:rFonts w:ascii="Times New Roman" w:cs="Times New Roman" w:hAnsi="Times New Roman"/>
          <w:sz w:val="24"/>
          <w:szCs w:val="24"/>
          <w:shd w:val="clear" w:color="auto" w:fill="ffffff"/>
        </w:rPr>
        <w:t>. "World Order and the Rule of Law: From Disorder, No Order Can Emerge Glen T. Martin."</w:t>
      </w:r>
      <w:r>
        <w:rPr>
          <w:rFonts w:ascii="Times New Roman" w:cs="Times New Roman" w:hAnsi="Times New Roman"/>
          <w:sz w:val="24"/>
          <w:szCs w:val="24"/>
          <w:shd w:val="clear" w:color="auto" w:fill="ffffff"/>
        </w:rPr>
        <w:t xml:space="preserve"> </w:t>
      </w:r>
    </w:p>
    <w:p>
      <w:pPr>
        <w:pStyle w:val="style0"/>
        <w:spacing w:after="0" w:lineRule="auto" w:line="480"/>
        <w:ind w:left="720" w:hanging="720"/>
        <w:rPr>
          <w:rFonts w:ascii="Times New Roman" w:cs="Times New Roman" w:hAnsi="Times New Roman"/>
          <w:sz w:val="24"/>
          <w:szCs w:val="24"/>
          <w:shd w:val="clear" w:color="auto" w:fill="ffffff"/>
        </w:rPr>
      </w:pPr>
      <w:r>
        <w:rPr>
          <w:rFonts w:ascii="Times New Roman" w:cs="Times New Roman" w:hAnsi="Times New Roman"/>
          <w:sz w:val="24"/>
          <w:szCs w:val="24"/>
          <w:shd w:val="clear" w:color="auto" w:fill="ffffff"/>
        </w:rPr>
        <w:t xml:space="preserve">Post, Robert. "A World </w:t>
      </w:r>
      <w:r>
        <w:rPr>
          <w:rFonts w:ascii="Times New Roman" w:cs="Times New Roman" w:hAnsi="Times New Roman"/>
          <w:sz w:val="24"/>
          <w:szCs w:val="24"/>
          <w:shd w:val="clear" w:color="auto" w:fill="ffffff"/>
        </w:rPr>
        <w:t>Without</w:t>
      </w:r>
      <w:r>
        <w:rPr>
          <w:rFonts w:ascii="Times New Roman" w:cs="Times New Roman" w:hAnsi="Times New Roman"/>
          <w:sz w:val="24"/>
          <w:szCs w:val="24"/>
          <w:shd w:val="clear" w:color="auto" w:fill="ffffff"/>
        </w:rPr>
        <w:t xml:space="preserve"> Law; A World Without Politics." </w:t>
      </w:r>
      <w:r>
        <w:rPr>
          <w:rFonts w:ascii="Times New Roman" w:cs="Times New Roman" w:hAnsi="Times New Roman"/>
          <w:sz w:val="24"/>
          <w:szCs w:val="24"/>
          <w:shd w:val="clear" w:color="auto" w:fill="ffffff"/>
        </w:rPr>
        <w:t>In </w:t>
      </w:r>
      <w:r>
        <w:rPr>
          <w:rFonts w:ascii="Times New Roman" w:cs="Times New Roman" w:hAnsi="Times New Roman"/>
          <w:i/>
          <w:iCs/>
          <w:sz w:val="24"/>
          <w:szCs w:val="24"/>
          <w:shd w:val="clear" w:color="auto" w:fill="ffffff"/>
        </w:rPr>
        <w:t>Debating Transformations of National Citizenship</w:t>
      </w:r>
      <w:r>
        <w:rPr>
          <w:rFonts w:ascii="Times New Roman" w:cs="Times New Roman" w:hAnsi="Times New Roman"/>
          <w:sz w:val="24"/>
          <w:szCs w:val="24"/>
          <w:shd w:val="clear" w:color="auto" w:fill="ffffff"/>
        </w:rPr>
        <w:t>, pp. 285-288.</w:t>
      </w:r>
      <w:r>
        <w:rPr>
          <w:rFonts w:ascii="Times New Roman" w:cs="Times New Roman" w:hAnsi="Times New Roman"/>
          <w:sz w:val="24"/>
          <w:szCs w:val="24"/>
          <w:shd w:val="clear" w:color="auto" w:fill="ffffff"/>
        </w:rPr>
        <w:t xml:space="preserve"> </w:t>
      </w:r>
      <w:r>
        <w:rPr>
          <w:rFonts w:ascii="Times New Roman" w:cs="Times New Roman" w:hAnsi="Times New Roman"/>
          <w:sz w:val="24"/>
          <w:szCs w:val="24"/>
          <w:shd w:val="clear" w:color="auto" w:fill="ffffff"/>
        </w:rPr>
        <w:t>Springer, Cham, 2018.</w:t>
      </w:r>
    </w:p>
    <w:p>
      <w:pPr>
        <w:pStyle w:val="style0"/>
        <w:spacing w:after="0" w:lineRule="auto" w:line="480"/>
        <w:ind w:left="720" w:hanging="720"/>
        <w:rPr>
          <w:rFonts w:ascii="Times New Roman" w:cs="Times New Roman" w:hAnsi="Times New Roman"/>
          <w:sz w:val="24"/>
          <w:szCs w:val="24"/>
        </w:rPr>
      </w:pPr>
      <w:r>
        <w:rPr>
          <w:rFonts w:ascii="Times New Roman" w:cs="Times New Roman" w:hAnsi="Times New Roman"/>
          <w:sz w:val="24"/>
          <w:szCs w:val="24"/>
          <w:shd w:val="clear" w:color="auto" w:fill="ffffff"/>
        </w:rPr>
        <w:t>Sherzai</w:t>
      </w:r>
      <w:r>
        <w:rPr>
          <w:rFonts w:ascii="Times New Roman" w:cs="Times New Roman" w:hAnsi="Times New Roman"/>
          <w:sz w:val="24"/>
          <w:szCs w:val="24"/>
          <w:shd w:val="clear" w:color="auto" w:fill="ffffff"/>
        </w:rPr>
        <w:t xml:space="preserve">, </w:t>
      </w:r>
      <w:r>
        <w:rPr>
          <w:rFonts w:ascii="Times New Roman" w:cs="Times New Roman" w:hAnsi="Times New Roman"/>
          <w:sz w:val="24"/>
          <w:szCs w:val="24"/>
          <w:shd w:val="clear" w:color="auto" w:fill="ffffff"/>
        </w:rPr>
        <w:t>Dilawar</w:t>
      </w:r>
      <w:r>
        <w:rPr>
          <w:rFonts w:ascii="Times New Roman" w:cs="Times New Roman" w:hAnsi="Times New Roman"/>
          <w:sz w:val="24"/>
          <w:szCs w:val="24"/>
          <w:shd w:val="clear" w:color="auto" w:fill="ffffff"/>
        </w:rPr>
        <w:t xml:space="preserve">. “No Society can </w:t>
      </w:r>
      <w:r>
        <w:rPr>
          <w:rFonts w:ascii="Times New Roman" w:cs="Times New Roman" w:hAnsi="Times New Roman"/>
          <w:sz w:val="24"/>
          <w:szCs w:val="24"/>
          <w:shd w:val="clear" w:color="auto" w:fill="ffffff"/>
        </w:rPr>
        <w:t>Exist</w:t>
      </w:r>
      <w:r>
        <w:rPr>
          <w:rFonts w:ascii="Times New Roman" w:cs="Times New Roman" w:hAnsi="Times New Roman"/>
          <w:sz w:val="24"/>
          <w:szCs w:val="24"/>
          <w:shd w:val="clear" w:color="auto" w:fill="ffffff"/>
        </w:rPr>
        <w:t xml:space="preserve"> without Rules and Regulations.” </w:t>
      </w:r>
      <w:r>
        <w:rPr>
          <w:rFonts w:ascii="Times New Roman" w:cs="Times New Roman" w:hAnsi="Times New Roman"/>
          <w:i/>
          <w:sz w:val="24"/>
          <w:szCs w:val="24"/>
          <w:shd w:val="clear" w:color="auto" w:fill="ffffff"/>
        </w:rPr>
        <w:t>Daily Outlook Afghanistan (Newspaper Online)</w:t>
      </w:r>
      <w:r>
        <w:rPr>
          <w:rFonts w:ascii="Times New Roman" w:cs="Times New Roman" w:hAnsi="Times New Roman"/>
          <w:sz w:val="24"/>
          <w:szCs w:val="24"/>
          <w:shd w:val="clear" w:color="auto" w:fill="ffffff"/>
        </w:rPr>
        <w:t xml:space="preserve">, April 24, 2020. </w:t>
      </w:r>
      <w:r>
        <w:rPr>
          <w:rFonts w:ascii="Times New Roman" w:cs="Times New Roman" w:hAnsi="Times New Roman"/>
          <w:sz w:val="24"/>
          <w:szCs w:val="24"/>
          <w:shd w:val="clear" w:color="auto" w:fill="ffffff"/>
        </w:rPr>
        <w:t>Accessed.</w:t>
      </w:r>
      <w:r>
        <w:rPr>
          <w:rFonts w:ascii="Times New Roman" w:cs="Times New Roman" w:hAnsi="Times New Roman"/>
          <w:sz w:val="24"/>
          <w:szCs w:val="24"/>
          <w:shd w:val="clear" w:color="auto" w:fill="ffffff"/>
        </w:rPr>
        <w:t xml:space="preserve"> </w:t>
      </w:r>
      <w:bookmarkStart w:id="0" w:name="_GoBack"/>
      <w:bookmarkEnd w:id="0"/>
      <w:r>
        <w:rPr>
          <w:rFonts w:ascii="Times New Roman" w:cs="Times New Roman" w:hAnsi="Times New Roman"/>
          <w:sz w:val="24"/>
          <w:szCs w:val="24"/>
        </w:rPr>
        <w:fldChar w:fldCharType="begin"/>
      </w:r>
      <w:r>
        <w:rPr>
          <w:rFonts w:ascii="Times New Roman" w:cs="Times New Roman" w:hAnsi="Times New Roman"/>
          <w:sz w:val="24"/>
          <w:szCs w:val="24"/>
        </w:rPr>
        <w:instrText xml:space="preserve"> HYPERLINK "http://www.outlookafghanistan.net/topics.php?post_id=5945" </w:instrText>
      </w:r>
      <w:r>
        <w:rPr>
          <w:rFonts w:ascii="Times New Roman" w:cs="Times New Roman" w:hAnsi="Times New Roman"/>
          <w:sz w:val="24"/>
          <w:szCs w:val="24"/>
        </w:rPr>
        <w:fldChar w:fldCharType="separate"/>
      </w:r>
      <w:r>
        <w:rPr>
          <w:rStyle w:val="style85"/>
          <w:rFonts w:ascii="Times New Roman" w:cs="Times New Roman" w:hAnsi="Times New Roman"/>
          <w:color w:val="auto"/>
          <w:sz w:val="24"/>
          <w:szCs w:val="24"/>
          <w:u w:val="none"/>
        </w:rPr>
        <w:t>http://www.outlookafghanistan.net/topics.php?post_id=5945</w:t>
      </w:r>
      <w:r>
        <w:rPr>
          <w:rFonts w:ascii="Times New Roman" w:cs="Times New Roman" w:hAnsi="Times New Roman"/>
          <w:sz w:val="24"/>
          <w:szCs w:val="24"/>
        </w:rPr>
        <w:fldChar w:fldCharType="end"/>
      </w:r>
    </w:p>
    <w:p>
      <w:pPr>
        <w:pStyle w:val="style0"/>
        <w:spacing w:after="0" w:lineRule="auto" w:line="480"/>
        <w:rPr>
          <w:rFonts w:ascii="Times New Roman" w:cs="Times New Roman" w:hAnsi="Times New Roman"/>
          <w:color w:val="222222"/>
          <w:sz w:val="24"/>
          <w:szCs w:val="24"/>
          <w:shd w:val="clear" w:color="auto" w:fill="ffffff"/>
        </w:rPr>
      </w:pPr>
    </w:p>
    <w:sectPr>
      <w:headerReference w:type="default" r:id="rId2"/>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2AFF" w:usb1="C000247B" w:usb2="00000009" w:usb3="00000000" w:csb0="000001FF" w:csb1="00000000"/>
  </w:font>
  <w:font w:name="Times New Roman">
    <w:altName w:val="Times New Roman"/>
    <w:panose1 w:val="02020603050004020304"/>
    <w:charset w:val="00"/>
    <w:family w:val="roman"/>
    <w:pitch w:val="variable"/>
    <w:sig w:usb0="E0002EFF" w:usb1="C000785B" w:usb2="00000009" w:usb3="00000000" w:csb0="000001FF" w:csb1="00000000"/>
  </w:font>
  <w:font w:name="Arial">
    <w:altName w:val="Arial"/>
    <w:panose1 w:val="020b0604020002020204"/>
    <w:charset w:val="00"/>
    <w:family w:val="swiss"/>
    <w:pitch w:val="variable"/>
    <w:sig w:usb0="E0002EFF" w:usb1="C000785B" w:usb2="00000009" w:usb3="00000000" w:csb0="000001FF" w:csb1="00000000"/>
  </w:font>
  <w:font w:name="Cambria">
    <w:altName w:val="Cambria"/>
    <w:panose1 w:val="02040503050004030204"/>
    <w:charset w:val="00"/>
    <w:family w:val="roman"/>
    <w:pitch w:val="variable"/>
    <w:sig w:usb0="E00006FF" w:usb1="420024FF" w:usb2="02000000" w:usb3="00000000" w:csb0="0000019F" w:csb1="00000000"/>
  </w:font>
</w:fonts>
</file>

<file path=word/footnotes.xml><?xml version="1.0" encoding="utf-8"?>
<w:footnotes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footnote w:id="1">
    <w:p>
      <w:pPr>
        <w:pStyle w:val="style0"/>
        <w:spacing w:after="0" w:lineRule="auto" w:line="240"/>
        <w:ind w:left="720" w:hanging="720"/>
        <w:rPr>
          <w:rFonts w:ascii="Arial" w:cs="Arial" w:hAnsi="Arial"/>
          <w:color w:val="222222"/>
          <w:sz w:val="20"/>
          <w:szCs w:val="20"/>
          <w:shd w:val="clear" w:color="auto" w:fill="ffffff"/>
        </w:rPr>
      </w:pPr>
      <w:r>
        <w:rPr>
          <w:rStyle w:val="style38"/>
          <w:rFonts w:ascii="Arial" w:cs="Arial" w:hAnsi="Arial"/>
          <w:sz w:val="20"/>
          <w:szCs w:val="20"/>
        </w:rPr>
        <w:footnoteRef/>
      </w:r>
      <w:r>
        <w:rPr>
          <w:rFonts w:ascii="Arial" w:cs="Arial" w:hAnsi="Arial"/>
          <w:sz w:val="20"/>
          <w:szCs w:val="20"/>
        </w:rPr>
        <w:t xml:space="preserve"> </w:t>
      </w:r>
      <w:r>
        <w:rPr>
          <w:rFonts w:ascii="Arial" w:cs="Arial" w:hAnsi="Arial"/>
          <w:color w:val="222222"/>
          <w:sz w:val="20"/>
          <w:szCs w:val="20"/>
          <w:shd w:val="clear" w:color="auto" w:fill="ffffff"/>
        </w:rPr>
        <w:t>Duguit</w:t>
      </w:r>
      <w:r>
        <w:rPr>
          <w:rFonts w:ascii="Arial" w:cs="Arial" w:hAnsi="Arial"/>
          <w:color w:val="222222"/>
          <w:sz w:val="20"/>
          <w:szCs w:val="20"/>
          <w:shd w:val="clear" w:color="auto" w:fill="ffffff"/>
        </w:rPr>
        <w:t xml:space="preserve">, Léon. </w:t>
      </w:r>
      <w:r>
        <w:rPr>
          <w:rFonts w:ascii="Arial" w:cs="Arial" w:hAnsi="Arial"/>
          <w:color w:val="222222"/>
          <w:sz w:val="20"/>
          <w:szCs w:val="20"/>
          <w:shd w:val="clear" w:color="auto" w:fill="ffffff"/>
        </w:rPr>
        <w:t>"The law and the state."</w:t>
      </w:r>
      <w:r>
        <w:rPr>
          <w:rFonts w:ascii="Arial" w:cs="Arial" w:hAnsi="Arial"/>
          <w:color w:val="222222"/>
          <w:sz w:val="20"/>
          <w:szCs w:val="20"/>
          <w:shd w:val="clear" w:color="auto" w:fill="ffffff"/>
        </w:rPr>
        <w:t> </w:t>
      </w:r>
      <w:r>
        <w:rPr>
          <w:rFonts w:ascii="Arial" w:cs="Arial" w:hAnsi="Arial"/>
          <w:i/>
          <w:iCs/>
          <w:color w:val="222222"/>
          <w:sz w:val="20"/>
          <w:szCs w:val="20"/>
          <w:shd w:val="clear" w:color="auto" w:fill="ffffff"/>
        </w:rPr>
        <w:t>Harvard Law Review</w:t>
      </w:r>
      <w:r>
        <w:rPr>
          <w:rFonts w:ascii="Arial" w:cs="Arial" w:hAnsi="Arial"/>
          <w:color w:val="222222"/>
          <w:sz w:val="20"/>
          <w:szCs w:val="20"/>
          <w:shd w:val="clear" w:color="auto" w:fill="ffffff"/>
        </w:rPr>
        <w:t> 31, no. 1 (1917): 1-185.</w:t>
      </w:r>
    </w:p>
  </w:footnote>
  <w:footnote w:id="2">
    <w:p>
      <w:pPr>
        <w:pStyle w:val="style29"/>
        <w:ind w:left="720" w:hanging="720"/>
        <w:rPr>
          <w:rFonts w:ascii="Arial" w:cs="Arial" w:hAnsi="Arial"/>
          <w:lang w:val="en-US"/>
        </w:rPr>
      </w:pPr>
      <w:r>
        <w:rPr>
          <w:rStyle w:val="style38"/>
          <w:rFonts w:ascii="Arial" w:cs="Arial" w:hAnsi="Arial"/>
        </w:rPr>
        <w:footnoteRef/>
      </w:r>
      <w:r>
        <w:rPr>
          <w:rFonts w:ascii="Arial" w:cs="Arial" w:hAnsi="Arial"/>
        </w:rPr>
        <w:t xml:space="preserve"> </w:t>
      </w:r>
      <w:r>
        <w:rPr>
          <w:rFonts w:ascii="Arial" w:cs="Arial" w:hAnsi="Arial"/>
          <w:lang w:val="en-US"/>
        </w:rPr>
        <w:t>Ibid.,</w:t>
      </w:r>
      <w:r>
        <w:rPr>
          <w:rFonts w:ascii="Arial" w:cs="Arial" w:hAnsi="Arial"/>
          <w:lang w:val="en-US"/>
        </w:rPr>
        <w:t xml:space="preserve"> p. 10.</w:t>
      </w:r>
    </w:p>
  </w:footnote>
  <w:footnote w:id="3">
    <w:p>
      <w:pPr>
        <w:pStyle w:val="style29"/>
        <w:ind w:left="720" w:hanging="720"/>
        <w:rPr>
          <w:rFonts w:ascii="Arial" w:cs="Arial" w:hAnsi="Arial"/>
          <w:lang w:val="en-US"/>
        </w:rPr>
      </w:pPr>
      <w:r>
        <w:rPr>
          <w:rStyle w:val="style38"/>
          <w:rFonts w:ascii="Arial" w:cs="Arial" w:hAnsi="Arial"/>
        </w:rPr>
        <w:footnoteRef/>
      </w:r>
      <w:r>
        <w:rPr>
          <w:rFonts w:ascii="Arial" w:cs="Arial" w:hAnsi="Arial"/>
        </w:rPr>
        <w:t xml:space="preserve"> </w:t>
      </w:r>
      <w:r>
        <w:rPr>
          <w:rFonts w:ascii="Arial" w:cs="Arial" w:hAnsi="Arial"/>
          <w:color w:val="222222"/>
          <w:shd w:val="clear" w:color="auto" w:fill="ffffff"/>
        </w:rPr>
        <w:t>Sherzai</w:t>
      </w:r>
      <w:r>
        <w:rPr>
          <w:rFonts w:ascii="Arial" w:cs="Arial" w:hAnsi="Arial"/>
          <w:color w:val="222222"/>
          <w:shd w:val="clear" w:color="auto" w:fill="ffffff"/>
        </w:rPr>
        <w:t xml:space="preserve">, </w:t>
      </w:r>
      <w:r>
        <w:rPr>
          <w:rFonts w:ascii="Arial" w:cs="Arial" w:hAnsi="Arial"/>
          <w:color w:val="222222"/>
          <w:shd w:val="clear" w:color="auto" w:fill="ffffff"/>
        </w:rPr>
        <w:t>Dilawar</w:t>
      </w:r>
      <w:r>
        <w:rPr>
          <w:rFonts w:ascii="Arial" w:cs="Arial" w:hAnsi="Arial"/>
          <w:color w:val="222222"/>
          <w:shd w:val="clear" w:color="auto" w:fill="ffffff"/>
        </w:rPr>
        <w:t xml:space="preserve">. “No Society can </w:t>
      </w:r>
      <w:r>
        <w:rPr>
          <w:rFonts w:ascii="Arial" w:cs="Arial" w:hAnsi="Arial"/>
          <w:color w:val="222222"/>
          <w:shd w:val="clear" w:color="auto" w:fill="ffffff"/>
        </w:rPr>
        <w:t>Exist</w:t>
      </w:r>
      <w:r>
        <w:rPr>
          <w:rFonts w:ascii="Arial" w:cs="Arial" w:hAnsi="Arial"/>
          <w:color w:val="222222"/>
          <w:shd w:val="clear" w:color="auto" w:fill="ffffff"/>
        </w:rPr>
        <w:t xml:space="preserve"> without Rules and Regulations.” </w:t>
      </w:r>
      <w:r>
        <w:rPr>
          <w:rFonts w:ascii="Arial" w:cs="Arial" w:hAnsi="Arial"/>
          <w:i/>
          <w:color w:val="222222"/>
          <w:shd w:val="clear" w:color="auto" w:fill="ffffff"/>
        </w:rPr>
        <w:t>Daily Outlook Afghanistan (Newspaper Online)</w:t>
      </w:r>
      <w:r>
        <w:rPr>
          <w:rFonts w:ascii="Arial" w:cs="Arial" w:hAnsi="Arial"/>
          <w:color w:val="222222"/>
          <w:shd w:val="clear" w:color="auto" w:fill="ffffff"/>
        </w:rPr>
        <w:t>, April 24, 2020.</w:t>
      </w:r>
    </w:p>
  </w:footnote>
  <w:footnote w:id="4">
    <w:p>
      <w:pPr>
        <w:pStyle w:val="style0"/>
        <w:spacing w:after="0" w:lineRule="auto" w:line="240"/>
        <w:ind w:left="720" w:hanging="720"/>
        <w:rPr>
          <w:rFonts w:ascii="Arial" w:cs="Arial" w:hAnsi="Arial"/>
          <w:color w:val="222222"/>
          <w:sz w:val="20"/>
          <w:szCs w:val="20"/>
          <w:shd w:val="clear" w:color="auto" w:fill="ffffff"/>
        </w:rPr>
      </w:pPr>
      <w:r>
        <w:rPr>
          <w:rStyle w:val="style38"/>
          <w:rFonts w:ascii="Arial" w:cs="Arial" w:hAnsi="Arial"/>
          <w:sz w:val="20"/>
          <w:szCs w:val="20"/>
        </w:rPr>
        <w:footnoteRef/>
      </w:r>
      <w:r>
        <w:rPr>
          <w:rFonts w:ascii="Arial" w:cs="Arial" w:hAnsi="Arial"/>
          <w:sz w:val="20"/>
          <w:szCs w:val="20"/>
        </w:rPr>
        <w:t xml:space="preserve"> </w:t>
      </w:r>
      <w:r>
        <w:rPr>
          <w:rFonts w:ascii="Arial" w:cs="Arial" w:hAnsi="Arial"/>
          <w:color w:val="222222"/>
          <w:sz w:val="20"/>
          <w:szCs w:val="20"/>
          <w:shd w:val="clear" w:color="auto" w:fill="ffffff"/>
        </w:rPr>
        <w:t>Fuller, Lon L. "Human interaction and the law." </w:t>
      </w:r>
      <w:r>
        <w:rPr>
          <w:rFonts w:ascii="Arial" w:cs="Arial" w:hAnsi="Arial"/>
          <w:i/>
          <w:iCs/>
          <w:color w:val="222222"/>
          <w:sz w:val="20"/>
          <w:szCs w:val="20"/>
          <w:shd w:val="clear" w:color="auto" w:fill="ffffff"/>
        </w:rPr>
        <w:t xml:space="preserve">Am. J. </w:t>
      </w:r>
      <w:r>
        <w:rPr>
          <w:rFonts w:ascii="Arial" w:cs="Arial" w:hAnsi="Arial"/>
          <w:i/>
          <w:iCs/>
          <w:color w:val="222222"/>
          <w:sz w:val="20"/>
          <w:szCs w:val="20"/>
          <w:shd w:val="clear" w:color="auto" w:fill="ffffff"/>
        </w:rPr>
        <w:t>Juris</w:t>
      </w:r>
      <w:r>
        <w:rPr>
          <w:rFonts w:ascii="Arial" w:cs="Arial" w:hAnsi="Arial"/>
          <w:i/>
          <w:iCs/>
          <w:color w:val="222222"/>
          <w:sz w:val="20"/>
          <w:szCs w:val="20"/>
          <w:shd w:val="clear" w:color="auto" w:fill="ffffff"/>
        </w:rPr>
        <w:t>.</w:t>
      </w:r>
      <w:r>
        <w:rPr>
          <w:rFonts w:ascii="Arial" w:cs="Arial" w:hAnsi="Arial"/>
          <w:color w:val="222222"/>
          <w:sz w:val="20"/>
          <w:szCs w:val="20"/>
          <w:shd w:val="clear" w:color="auto" w:fill="ffffff"/>
        </w:rPr>
        <w:t> 14 (1969): 1.</w:t>
      </w:r>
    </w:p>
  </w:footnote>
  <w:footnote w:id="5">
    <w:p>
      <w:pPr>
        <w:pStyle w:val="style29"/>
        <w:ind w:left="720" w:hanging="720"/>
        <w:rPr>
          <w:rFonts w:ascii="Arial" w:cs="Arial" w:hAnsi="Arial"/>
          <w:lang w:val="en-US"/>
        </w:rPr>
      </w:pPr>
      <w:r>
        <w:rPr>
          <w:rStyle w:val="style38"/>
          <w:rFonts w:ascii="Arial" w:cs="Arial" w:hAnsi="Arial"/>
        </w:rPr>
        <w:footnoteRef/>
      </w:r>
      <w:r>
        <w:rPr>
          <w:rFonts w:ascii="Arial" w:cs="Arial" w:hAnsi="Arial"/>
        </w:rPr>
        <w:t xml:space="preserve"> </w:t>
      </w:r>
      <w:r>
        <w:rPr>
          <w:rFonts w:ascii="Arial" w:cs="Arial" w:hAnsi="Arial"/>
          <w:lang w:val="en-US"/>
        </w:rPr>
        <w:t>Ibid.,</w:t>
      </w:r>
      <w:r>
        <w:rPr>
          <w:rFonts w:ascii="Arial" w:cs="Arial" w:hAnsi="Arial"/>
          <w:lang w:val="en-US"/>
        </w:rPr>
        <w:t xml:space="preserve"> p. 1. </w:t>
      </w:r>
    </w:p>
  </w:footnote>
  <w:footnote w:id="6">
    <w:p>
      <w:pPr>
        <w:pStyle w:val="style0"/>
        <w:spacing w:after="0" w:lineRule="auto" w:line="240"/>
        <w:ind w:left="720" w:hanging="720"/>
        <w:rPr>
          <w:rFonts w:ascii="Arial" w:cs="Arial" w:hAnsi="Arial"/>
          <w:color w:val="222222"/>
          <w:sz w:val="20"/>
          <w:szCs w:val="20"/>
          <w:shd w:val="clear" w:color="auto" w:fill="ffffff"/>
        </w:rPr>
      </w:pPr>
      <w:r>
        <w:rPr>
          <w:rStyle w:val="style38"/>
          <w:rFonts w:ascii="Arial" w:cs="Arial" w:hAnsi="Arial"/>
          <w:sz w:val="20"/>
          <w:szCs w:val="20"/>
        </w:rPr>
        <w:footnoteRef/>
      </w:r>
      <w:r>
        <w:rPr>
          <w:rFonts w:ascii="Arial" w:cs="Arial" w:hAnsi="Arial"/>
          <w:sz w:val="20"/>
          <w:szCs w:val="20"/>
        </w:rPr>
        <w:t xml:space="preserve"> </w:t>
      </w:r>
      <w:r>
        <w:rPr>
          <w:rFonts w:ascii="Arial" w:cs="Arial" w:hAnsi="Arial"/>
          <w:color w:val="222222"/>
          <w:sz w:val="20"/>
          <w:szCs w:val="20"/>
          <w:shd w:val="clear" w:color="auto" w:fill="ffffff"/>
        </w:rPr>
        <w:t>Krishnamurti</w:t>
      </w:r>
      <w:r>
        <w:rPr>
          <w:rFonts w:ascii="Arial" w:cs="Arial" w:hAnsi="Arial"/>
          <w:color w:val="222222"/>
          <w:sz w:val="20"/>
          <w:szCs w:val="20"/>
          <w:shd w:val="clear" w:color="auto" w:fill="ffffff"/>
        </w:rPr>
        <w:t xml:space="preserve">, </w:t>
      </w:r>
      <w:r>
        <w:rPr>
          <w:rFonts w:ascii="Arial" w:cs="Arial" w:hAnsi="Arial"/>
          <w:color w:val="222222"/>
          <w:sz w:val="20"/>
          <w:szCs w:val="20"/>
          <w:shd w:val="clear" w:color="auto" w:fill="ffffff"/>
        </w:rPr>
        <w:t>Jiddu</w:t>
      </w:r>
      <w:r>
        <w:rPr>
          <w:rFonts w:ascii="Arial" w:cs="Arial" w:hAnsi="Arial"/>
          <w:color w:val="222222"/>
          <w:sz w:val="20"/>
          <w:szCs w:val="20"/>
          <w:shd w:val="clear" w:color="auto" w:fill="ffffff"/>
        </w:rPr>
        <w:t>. "World Order and the Rule of Law: From Disorder, No Order Can Emerge Glen T. Martin."</w:t>
      </w:r>
    </w:p>
  </w:footnote>
  <w:footnote w:id="7">
    <w:p>
      <w:pPr>
        <w:pStyle w:val="style0"/>
        <w:spacing w:after="0" w:lineRule="auto" w:line="240"/>
        <w:ind w:left="720" w:hanging="720"/>
        <w:rPr>
          <w:rFonts w:ascii="Arial" w:cs="Arial" w:hAnsi="Arial"/>
          <w:color w:val="222222"/>
          <w:sz w:val="20"/>
          <w:szCs w:val="20"/>
          <w:shd w:val="clear" w:color="auto" w:fill="ffffff"/>
        </w:rPr>
      </w:pPr>
      <w:r>
        <w:rPr>
          <w:rStyle w:val="style38"/>
          <w:rFonts w:ascii="Arial" w:cs="Arial" w:hAnsi="Arial"/>
          <w:sz w:val="20"/>
          <w:szCs w:val="20"/>
        </w:rPr>
        <w:footnoteRef/>
      </w:r>
      <w:r>
        <w:rPr>
          <w:rFonts w:ascii="Arial" w:cs="Arial" w:hAnsi="Arial"/>
          <w:sz w:val="20"/>
          <w:szCs w:val="20"/>
        </w:rPr>
        <w:t xml:space="preserve"> </w:t>
      </w:r>
      <w:r>
        <w:rPr>
          <w:rFonts w:ascii="Arial" w:cs="Arial" w:hAnsi="Arial"/>
          <w:color w:val="222222"/>
          <w:sz w:val="20"/>
          <w:szCs w:val="20"/>
          <w:shd w:val="clear" w:color="auto" w:fill="ffffff"/>
        </w:rPr>
        <w:t>Anku-Tsede</w:t>
      </w:r>
      <w:r>
        <w:rPr>
          <w:rFonts w:ascii="Arial" w:cs="Arial" w:hAnsi="Arial"/>
          <w:color w:val="222222"/>
          <w:sz w:val="20"/>
          <w:szCs w:val="20"/>
          <w:shd w:val="clear" w:color="auto" w:fill="ffffff"/>
        </w:rPr>
        <w:t>, Olivia. "Law: A Tool for Measuring Human Conduct and Socialization." </w:t>
      </w:r>
      <w:r>
        <w:rPr>
          <w:rFonts w:ascii="Arial" w:cs="Arial" w:hAnsi="Arial"/>
          <w:i/>
          <w:iCs/>
          <w:color w:val="222222"/>
          <w:sz w:val="20"/>
          <w:szCs w:val="20"/>
          <w:shd w:val="clear" w:color="auto" w:fill="ffffff"/>
        </w:rPr>
        <w:t>J. Pol. &amp; L.</w:t>
      </w:r>
      <w:r>
        <w:rPr>
          <w:rFonts w:ascii="Arial" w:cs="Arial" w:hAnsi="Arial"/>
          <w:color w:val="222222"/>
          <w:sz w:val="20"/>
          <w:szCs w:val="20"/>
          <w:shd w:val="clear" w:color="auto" w:fill="ffffff"/>
        </w:rPr>
        <w:t> 6 (2013): 169.</w:t>
      </w:r>
    </w:p>
  </w:footnote>
  <w:footnote w:id="8">
    <w:p>
      <w:pPr>
        <w:pStyle w:val="style0"/>
        <w:spacing w:after="0" w:lineRule="auto" w:line="240"/>
        <w:ind w:left="720" w:hanging="720"/>
        <w:rPr>
          <w:rFonts w:ascii="Arial" w:cs="Arial" w:hAnsi="Arial"/>
          <w:color w:val="222222"/>
          <w:sz w:val="20"/>
          <w:szCs w:val="20"/>
          <w:shd w:val="clear" w:color="auto" w:fill="ffffff"/>
        </w:rPr>
      </w:pPr>
      <w:r>
        <w:rPr>
          <w:rStyle w:val="style38"/>
          <w:rFonts w:ascii="Arial" w:cs="Arial" w:hAnsi="Arial"/>
          <w:sz w:val="20"/>
          <w:szCs w:val="20"/>
        </w:rPr>
        <w:footnoteRef/>
      </w:r>
      <w:r>
        <w:rPr>
          <w:rFonts w:ascii="Arial" w:cs="Arial" w:hAnsi="Arial"/>
          <w:sz w:val="20"/>
          <w:szCs w:val="20"/>
        </w:rPr>
        <w:t xml:space="preserve"> </w:t>
      </w:r>
      <w:r>
        <w:rPr>
          <w:rFonts w:ascii="Arial" w:cs="Arial" w:hAnsi="Arial"/>
          <w:color w:val="222222"/>
          <w:sz w:val="20"/>
          <w:szCs w:val="20"/>
          <w:shd w:val="clear" w:color="auto" w:fill="ffffff"/>
        </w:rPr>
        <w:t>Krishnamurti</w:t>
      </w:r>
      <w:r>
        <w:rPr>
          <w:rFonts w:ascii="Arial" w:cs="Arial" w:hAnsi="Arial"/>
          <w:color w:val="222222"/>
          <w:sz w:val="20"/>
          <w:szCs w:val="20"/>
          <w:shd w:val="clear" w:color="auto" w:fill="ffffff"/>
        </w:rPr>
        <w:t xml:space="preserve">, </w:t>
      </w:r>
      <w:r>
        <w:rPr>
          <w:rFonts w:ascii="Arial" w:cs="Arial" w:hAnsi="Arial"/>
          <w:color w:val="222222"/>
          <w:sz w:val="20"/>
          <w:szCs w:val="20"/>
          <w:shd w:val="clear" w:color="auto" w:fill="ffffff"/>
        </w:rPr>
        <w:t>Jiddu</w:t>
      </w:r>
      <w:r>
        <w:rPr>
          <w:rFonts w:ascii="Arial" w:cs="Arial" w:hAnsi="Arial"/>
          <w:color w:val="222222"/>
          <w:sz w:val="20"/>
          <w:szCs w:val="20"/>
          <w:shd w:val="clear" w:color="auto" w:fill="ffffff"/>
        </w:rPr>
        <w:t>. "World Order and the Rule of Law: From Disorder, No Order Can Emerge Glen T. Martin."</w:t>
      </w:r>
    </w:p>
  </w:footnote>
  <w:footnote w:id="9">
    <w:p>
      <w:pPr>
        <w:pStyle w:val="style29"/>
        <w:ind w:left="720" w:hanging="720"/>
        <w:rPr>
          <w:rFonts w:ascii="Arial" w:cs="Arial" w:hAnsi="Arial"/>
          <w:lang w:val="en-US"/>
        </w:rPr>
      </w:pPr>
      <w:r>
        <w:rPr>
          <w:rStyle w:val="style38"/>
          <w:rFonts w:ascii="Arial" w:cs="Arial" w:hAnsi="Arial"/>
        </w:rPr>
        <w:footnoteRef/>
      </w:r>
      <w:r>
        <w:rPr>
          <w:rFonts w:ascii="Arial" w:cs="Arial" w:hAnsi="Arial"/>
        </w:rPr>
        <w:t xml:space="preserve"> </w:t>
      </w:r>
      <w:r>
        <w:rPr>
          <w:rFonts w:ascii="Arial" w:cs="Arial" w:hAnsi="Arial"/>
          <w:lang w:val="en-US"/>
        </w:rPr>
        <w:t>Ibid.,</w:t>
      </w:r>
      <w:r>
        <w:rPr>
          <w:rFonts w:ascii="Arial" w:cs="Arial" w:hAnsi="Arial"/>
          <w:lang w:val="en-US"/>
        </w:rPr>
        <w:t xml:space="preserve"> p. 2.</w:t>
      </w:r>
    </w:p>
  </w:footnote>
  <w:footnote w:id="10">
    <w:p>
      <w:pPr>
        <w:pStyle w:val="style0"/>
        <w:spacing w:after="0" w:lineRule="auto" w:line="240"/>
        <w:ind w:left="720" w:hanging="720"/>
        <w:rPr>
          <w:rFonts w:ascii="Arial" w:cs="Arial" w:hAnsi="Arial"/>
          <w:color w:val="222222"/>
          <w:sz w:val="20"/>
          <w:szCs w:val="20"/>
          <w:shd w:val="clear" w:color="auto" w:fill="ffffff"/>
        </w:rPr>
      </w:pPr>
      <w:r>
        <w:rPr>
          <w:rStyle w:val="style38"/>
          <w:rFonts w:ascii="Arial" w:cs="Arial" w:hAnsi="Arial"/>
          <w:sz w:val="20"/>
          <w:szCs w:val="20"/>
        </w:rPr>
        <w:footnoteRef/>
      </w:r>
      <w:r>
        <w:rPr>
          <w:rFonts w:ascii="Arial" w:cs="Arial" w:hAnsi="Arial"/>
          <w:sz w:val="20"/>
          <w:szCs w:val="20"/>
        </w:rPr>
        <w:t xml:space="preserve"> </w:t>
      </w:r>
      <w:r>
        <w:rPr>
          <w:rFonts w:ascii="Arial" w:cs="Arial" w:hAnsi="Arial"/>
          <w:color w:val="222222"/>
          <w:sz w:val="20"/>
          <w:szCs w:val="20"/>
          <w:shd w:val="clear" w:color="auto" w:fill="ffffff"/>
        </w:rPr>
        <w:t>Anku-Tsede</w:t>
      </w:r>
      <w:r>
        <w:rPr>
          <w:rFonts w:ascii="Arial" w:cs="Arial" w:hAnsi="Arial"/>
          <w:color w:val="222222"/>
          <w:sz w:val="20"/>
          <w:szCs w:val="20"/>
          <w:shd w:val="clear" w:color="auto" w:fill="ffffff"/>
        </w:rPr>
        <w:t>, Olivia. "Law: A Tool for Measuring Human Conduct and Socialization." </w:t>
      </w:r>
      <w:r>
        <w:rPr>
          <w:rFonts w:ascii="Arial" w:cs="Arial" w:hAnsi="Arial"/>
          <w:i/>
          <w:iCs/>
          <w:color w:val="222222"/>
          <w:sz w:val="20"/>
          <w:szCs w:val="20"/>
          <w:shd w:val="clear" w:color="auto" w:fill="ffffff"/>
        </w:rPr>
        <w:t>J. Pol. &amp; L.</w:t>
      </w:r>
      <w:r>
        <w:rPr>
          <w:rFonts w:ascii="Arial" w:cs="Arial" w:hAnsi="Arial"/>
          <w:color w:val="222222"/>
          <w:sz w:val="20"/>
          <w:szCs w:val="20"/>
          <w:shd w:val="clear" w:color="auto" w:fill="ffffff"/>
        </w:rPr>
        <w:t> 6 (2013): 169.</w:t>
      </w:r>
    </w:p>
    <w:p>
      <w:pPr>
        <w:pStyle w:val="style29"/>
        <w:ind w:left="720" w:hanging="720"/>
        <w:rPr>
          <w:rFonts w:ascii="Arial" w:cs="Arial" w:hAnsi="Arial"/>
          <w:lang w:val="en-US"/>
        </w:rPr>
      </w:pPr>
    </w:p>
  </w:footnote>
  <w:footnote w:id="11">
    <w:p>
      <w:pPr>
        <w:pStyle w:val="style0"/>
        <w:spacing w:after="0" w:lineRule="auto" w:line="240"/>
        <w:ind w:left="720" w:hanging="720"/>
        <w:rPr>
          <w:rFonts w:ascii="Arial" w:cs="Arial" w:hAnsi="Arial"/>
          <w:color w:val="222222"/>
          <w:sz w:val="20"/>
          <w:szCs w:val="20"/>
          <w:shd w:val="clear" w:color="auto" w:fill="ffffff"/>
        </w:rPr>
      </w:pPr>
      <w:r>
        <w:rPr>
          <w:rStyle w:val="style38"/>
          <w:rFonts w:ascii="Arial" w:cs="Arial" w:hAnsi="Arial"/>
          <w:sz w:val="20"/>
          <w:szCs w:val="20"/>
        </w:rPr>
        <w:footnoteRef/>
      </w:r>
      <w:r>
        <w:rPr>
          <w:rFonts w:ascii="Arial" w:cs="Arial" w:hAnsi="Arial"/>
          <w:sz w:val="20"/>
          <w:szCs w:val="20"/>
        </w:rPr>
        <w:t xml:space="preserve"> </w:t>
      </w:r>
      <w:r>
        <w:rPr>
          <w:rFonts w:ascii="Arial" w:cs="Arial" w:hAnsi="Arial"/>
          <w:color w:val="222222"/>
          <w:sz w:val="20"/>
          <w:szCs w:val="20"/>
          <w:shd w:val="clear" w:color="auto" w:fill="ffffff"/>
        </w:rPr>
        <w:t>Fuller, Lon L. "Human interaction and the law." </w:t>
      </w:r>
      <w:r>
        <w:rPr>
          <w:rFonts w:ascii="Arial" w:cs="Arial" w:hAnsi="Arial"/>
          <w:i/>
          <w:iCs/>
          <w:color w:val="222222"/>
          <w:sz w:val="20"/>
          <w:szCs w:val="20"/>
          <w:shd w:val="clear" w:color="auto" w:fill="ffffff"/>
        </w:rPr>
        <w:t xml:space="preserve">Am. J. </w:t>
      </w:r>
      <w:r>
        <w:rPr>
          <w:rFonts w:ascii="Arial" w:cs="Arial" w:hAnsi="Arial"/>
          <w:i/>
          <w:iCs/>
          <w:color w:val="222222"/>
          <w:sz w:val="20"/>
          <w:szCs w:val="20"/>
          <w:shd w:val="clear" w:color="auto" w:fill="ffffff"/>
        </w:rPr>
        <w:t>Juris</w:t>
      </w:r>
      <w:r>
        <w:rPr>
          <w:rFonts w:ascii="Arial" w:cs="Arial" w:hAnsi="Arial"/>
          <w:i/>
          <w:iCs/>
          <w:color w:val="222222"/>
          <w:sz w:val="20"/>
          <w:szCs w:val="20"/>
          <w:shd w:val="clear" w:color="auto" w:fill="ffffff"/>
        </w:rPr>
        <w:t>.</w:t>
      </w:r>
      <w:r>
        <w:rPr>
          <w:rFonts w:ascii="Arial" w:cs="Arial" w:hAnsi="Arial"/>
          <w:color w:val="222222"/>
          <w:sz w:val="20"/>
          <w:szCs w:val="20"/>
          <w:shd w:val="clear" w:color="auto" w:fill="ffffff"/>
        </w:rPr>
        <w:t> 14 (1969): 5.</w:t>
      </w:r>
    </w:p>
  </w:footnote>
  <w:footnote w:id="12">
    <w:p>
      <w:pPr>
        <w:pStyle w:val="style0"/>
        <w:spacing w:after="0" w:lineRule="auto" w:line="240"/>
        <w:ind w:left="720" w:hanging="720"/>
        <w:rPr>
          <w:rFonts w:ascii="Arial" w:cs="Arial" w:hAnsi="Arial"/>
          <w:color w:val="222222"/>
          <w:sz w:val="20"/>
          <w:szCs w:val="20"/>
          <w:shd w:val="clear" w:color="auto" w:fill="ffffff"/>
        </w:rPr>
      </w:pPr>
      <w:r>
        <w:rPr>
          <w:rStyle w:val="style38"/>
          <w:rFonts w:ascii="Arial" w:cs="Arial" w:hAnsi="Arial"/>
          <w:sz w:val="20"/>
          <w:szCs w:val="20"/>
        </w:rPr>
        <w:footnoteRef/>
      </w:r>
      <w:r>
        <w:rPr>
          <w:rFonts w:ascii="Arial" w:cs="Arial" w:hAnsi="Arial"/>
          <w:sz w:val="20"/>
          <w:szCs w:val="20"/>
        </w:rPr>
        <w:t xml:space="preserve"> </w:t>
      </w:r>
      <w:r>
        <w:rPr>
          <w:rFonts w:ascii="Arial" w:cs="Arial" w:hAnsi="Arial"/>
          <w:color w:val="222222"/>
          <w:sz w:val="20"/>
          <w:szCs w:val="20"/>
          <w:shd w:val="clear" w:color="auto" w:fill="ffffff"/>
        </w:rPr>
        <w:t xml:space="preserve">Post, Robert. "A World </w:t>
      </w:r>
      <w:r>
        <w:rPr>
          <w:rFonts w:ascii="Arial" w:cs="Arial" w:hAnsi="Arial"/>
          <w:color w:val="222222"/>
          <w:sz w:val="20"/>
          <w:szCs w:val="20"/>
          <w:shd w:val="clear" w:color="auto" w:fill="ffffff"/>
        </w:rPr>
        <w:t>Without</w:t>
      </w:r>
      <w:r>
        <w:rPr>
          <w:rFonts w:ascii="Arial" w:cs="Arial" w:hAnsi="Arial"/>
          <w:color w:val="222222"/>
          <w:sz w:val="20"/>
          <w:szCs w:val="20"/>
          <w:shd w:val="clear" w:color="auto" w:fill="ffffff"/>
        </w:rPr>
        <w:t xml:space="preserve"> Law; A World Without Politics." </w:t>
      </w:r>
      <w:r>
        <w:rPr>
          <w:rFonts w:ascii="Arial" w:cs="Arial" w:hAnsi="Arial"/>
          <w:color w:val="222222"/>
          <w:sz w:val="20"/>
          <w:szCs w:val="20"/>
          <w:shd w:val="clear" w:color="auto" w:fill="ffffff"/>
        </w:rPr>
        <w:t>In </w:t>
      </w:r>
      <w:r>
        <w:rPr>
          <w:rFonts w:ascii="Arial" w:cs="Arial" w:hAnsi="Arial"/>
          <w:i/>
          <w:iCs/>
          <w:color w:val="222222"/>
          <w:sz w:val="20"/>
          <w:szCs w:val="20"/>
          <w:shd w:val="clear" w:color="auto" w:fill="ffffff"/>
        </w:rPr>
        <w:t>Debating Transformations of National Citizenship</w:t>
      </w:r>
      <w:r>
        <w:rPr>
          <w:rFonts w:ascii="Arial" w:cs="Arial" w:hAnsi="Arial"/>
          <w:color w:val="222222"/>
          <w:sz w:val="20"/>
          <w:szCs w:val="20"/>
          <w:shd w:val="clear" w:color="auto" w:fill="ffffff"/>
        </w:rPr>
        <w:t>, pp. 285-288.</w:t>
      </w:r>
      <w:r>
        <w:rPr>
          <w:rFonts w:ascii="Arial" w:cs="Arial" w:hAnsi="Arial"/>
          <w:color w:val="222222"/>
          <w:sz w:val="20"/>
          <w:szCs w:val="20"/>
          <w:shd w:val="clear" w:color="auto" w:fill="ffffff"/>
        </w:rPr>
        <w:t xml:space="preserve"> </w:t>
      </w:r>
      <w:r>
        <w:rPr>
          <w:rFonts w:ascii="Arial" w:cs="Arial" w:hAnsi="Arial"/>
          <w:color w:val="222222"/>
          <w:sz w:val="20"/>
          <w:szCs w:val="20"/>
          <w:shd w:val="clear" w:color="auto" w:fill="ffffff"/>
        </w:rPr>
        <w:t>Springer, Cham, 2018.</w:t>
      </w:r>
    </w:p>
    <w:p>
      <w:pPr>
        <w:pStyle w:val="style29"/>
        <w:ind w:left="720" w:hanging="720"/>
        <w:rPr>
          <w:rFonts w:ascii="Arial" w:cs="Arial" w:hAnsi="Arial"/>
          <w:lang w:val="en-US"/>
        </w:rPr>
      </w:pPr>
    </w:p>
  </w:footnote>
</w:footnote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t xml:space="preserve">Last Name </w:t>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GB"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29">
    <w:name w:val="footnote text"/>
    <w:basedOn w:val="style0"/>
    <w:next w:val="style29"/>
    <w:link w:val="style4097"/>
    <w:uiPriority w:val="99"/>
    <w:pPr>
      <w:spacing w:after="0" w:lineRule="auto" w:line="240"/>
    </w:pPr>
    <w:rPr>
      <w:sz w:val="20"/>
      <w:szCs w:val="20"/>
    </w:rPr>
  </w:style>
  <w:style w:type="character" w:customStyle="1" w:styleId="style4097">
    <w:name w:val="Footnote Text Char"/>
    <w:basedOn w:val="style65"/>
    <w:next w:val="style4097"/>
    <w:link w:val="style29"/>
    <w:uiPriority w:val="99"/>
    <w:rPr>
      <w:sz w:val="20"/>
      <w:szCs w:val="20"/>
    </w:rPr>
  </w:style>
  <w:style w:type="character" w:styleId="style38">
    <w:name w:val="footnote reference"/>
    <w:basedOn w:val="style65"/>
    <w:next w:val="style38"/>
    <w:uiPriority w:val="99"/>
    <w:rPr>
      <w:vertAlign w:val="superscript"/>
    </w:rPr>
  </w:style>
  <w:style w:type="paragraph" w:styleId="style31">
    <w:name w:val="header"/>
    <w:basedOn w:val="style0"/>
    <w:next w:val="style31"/>
    <w:link w:val="style4098"/>
    <w:uiPriority w:val="99"/>
    <w:pPr>
      <w:tabs>
        <w:tab w:val="center" w:leader="none" w:pos="4680"/>
        <w:tab w:val="right" w:leader="none" w:pos="9360"/>
      </w:tabs>
      <w:spacing w:after="0" w:lineRule="auto" w:line="240"/>
    </w:pPr>
    <w:rPr/>
  </w:style>
  <w:style w:type="character" w:customStyle="1" w:styleId="style4098">
    <w:name w:val="Header Char_0c18ecc9-ad36-4b6b-a28c-14ace760495b"/>
    <w:basedOn w:val="style65"/>
    <w:next w:val="style4098"/>
    <w:link w:val="style31"/>
    <w:uiPriority w:val="99"/>
  </w:style>
  <w:style w:type="paragraph" w:styleId="style32">
    <w:name w:val="footer"/>
    <w:basedOn w:val="style0"/>
    <w:next w:val="style32"/>
    <w:link w:val="style4099"/>
    <w:uiPriority w:val="99"/>
    <w:pPr>
      <w:tabs>
        <w:tab w:val="center" w:leader="none" w:pos="4680"/>
        <w:tab w:val="right" w:leader="none" w:pos="9360"/>
      </w:tabs>
      <w:spacing w:after="0" w:lineRule="auto" w:line="240"/>
    </w:pPr>
    <w:rPr/>
  </w:style>
  <w:style w:type="character" w:customStyle="1" w:styleId="style4099">
    <w:name w:val="Footer Char_6f9e4e50-7a6f-409a-ae44-8849654f0867"/>
    <w:basedOn w:val="style65"/>
    <w:next w:val="style4099"/>
    <w:link w:val="style32"/>
    <w:uiPriority w:val="99"/>
  </w:style>
  <w:style w:type="character" w:styleId="style85">
    <w:name w:val="Hyperlink"/>
    <w:basedOn w:val="style65"/>
    <w:next w:val="style85"/>
    <w:uiPriority w:val="99"/>
    <w:rPr>
      <w:color w:val="0000ff"/>
      <w:u w:val="single"/>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footnotes" Target="footnotes.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 Id="rId8"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ABB225-5FCC-448F-84E8-39C75508BF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Words>1818</Words>
  <Pages>8</Pages>
  <Characters>9456</Characters>
  <Application>WPS Office</Application>
  <DocSecurity>0</DocSecurity>
  <Paragraphs>83</Paragraphs>
  <ScaleCrop>false</ScaleCrop>
  <LinksUpToDate>false</LinksUpToDate>
  <CharactersWithSpaces>11254</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2020-04-24T11:07:27Z</dcterms:created>
  <dc:creator>Hp</dc:creator>
  <lastModifiedBy>STK-L21</lastModifiedBy>
  <dcterms:modified xsi:type="dcterms:W3CDTF">2020-04-24T11:07:27Z</dcterms:modified>
  <revision>1</revision>
</coreProperties>
</file>

<file path=docProps/custom.xml><?xml version="1.0" encoding="utf-8"?>
<Properties xmlns="http://schemas.openxmlformats.org/officeDocument/2006/custom-properties" xmlns:vt="http://schemas.openxmlformats.org/officeDocument/2006/docPropsVTypes"/>
</file>